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附件1</w:t>
      </w:r>
    </w:p>
    <w:p>
      <w:pPr>
        <w:rPr>
          <w:rFonts w:hint="default"/>
        </w:rPr>
      </w:pPr>
    </w:p>
    <w:p>
      <w:pPr>
        <w:tabs>
          <w:tab w:val="left" w:pos="6075"/>
        </w:tabs>
        <w:spacing w:line="600" w:lineRule="exact"/>
        <w:jc w:val="center"/>
        <w:rPr>
          <w:rFonts w:ascii="Times New Roman" w:hAnsi="Times New Roman" w:eastAsia="方正小标宋简体" w:cs="Times New Roman"/>
          <w:bCs/>
          <w:color w:val="000000"/>
          <w:kern w:val="0"/>
          <w:sz w:val="44"/>
          <w:szCs w:val="44"/>
        </w:rPr>
      </w:pPr>
      <w:r>
        <w:rPr>
          <w:rFonts w:hint="eastAsia" w:ascii="Times New Roman" w:hAnsi="Times New Roman" w:eastAsia="方正小标宋简体" w:cs="Times New Roman"/>
          <w:bCs/>
          <w:color w:val="000000"/>
          <w:kern w:val="0"/>
          <w:sz w:val="44"/>
          <w:szCs w:val="44"/>
        </w:rPr>
        <w:t>人力资源服务许可</w:t>
      </w:r>
      <w:r>
        <w:rPr>
          <w:rFonts w:ascii="Times New Roman" w:hAnsi="Times New Roman" w:eastAsia="方正小标宋简体" w:cs="Times New Roman"/>
          <w:bCs/>
          <w:color w:val="000000"/>
          <w:kern w:val="0"/>
          <w:sz w:val="44"/>
          <w:szCs w:val="44"/>
        </w:rPr>
        <w:t>告知承诺办事指南</w:t>
      </w:r>
    </w:p>
    <w:p>
      <w:pPr>
        <w:spacing w:line="600" w:lineRule="exact"/>
        <w:ind w:firstLine="640" w:firstLineChars="200"/>
        <w:rPr>
          <w:rFonts w:ascii="Times New Roman" w:hAnsi="Times New Roman" w:eastAsia="黑体" w:cs="Times New Roman"/>
          <w:bCs/>
          <w:color w:val="000000"/>
          <w:kern w:val="0"/>
          <w:sz w:val="32"/>
          <w:szCs w:val="32"/>
        </w:rPr>
      </w:pPr>
    </w:p>
    <w:p>
      <w:pPr>
        <w:adjustRightInd w:val="0"/>
        <w:snapToGrid w:val="0"/>
        <w:spacing w:line="600" w:lineRule="exact"/>
        <w:ind w:firstLine="640" w:firstLineChars="200"/>
        <w:rPr>
          <w:rFonts w:ascii="Times New Roman" w:hAnsi="Times New Roman" w:eastAsia="仿宋_GB2312" w:cs="Times New Roman"/>
          <w:bCs/>
          <w:color w:val="000000"/>
          <w:kern w:val="0"/>
          <w:sz w:val="32"/>
          <w:szCs w:val="32"/>
        </w:rPr>
      </w:pPr>
      <w:r>
        <w:rPr>
          <w:rFonts w:ascii="Times New Roman" w:hAnsi="Times New Roman" w:eastAsia="黑体" w:cs="Times New Roman"/>
          <w:bCs/>
          <w:color w:val="000000"/>
          <w:kern w:val="0"/>
          <w:sz w:val="32"/>
          <w:szCs w:val="32"/>
        </w:rPr>
        <w:t>一、适用范围</w:t>
      </w:r>
    </w:p>
    <w:p>
      <w:pPr>
        <w:adjustRightInd w:val="0"/>
        <w:snapToGrid w:val="0"/>
        <w:spacing w:line="600" w:lineRule="exact"/>
        <w:ind w:firstLine="640"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Cs/>
          <w:color w:val="000000"/>
          <w:kern w:val="0"/>
          <w:sz w:val="32"/>
          <w:szCs w:val="32"/>
        </w:rPr>
        <w:t>本办事指南适用于</w:t>
      </w:r>
      <w:r>
        <w:rPr>
          <w:rFonts w:hint="eastAsia" w:ascii="Times New Roman" w:hAnsi="Times New Roman" w:eastAsia="仿宋_GB2312" w:cs="Times New Roman"/>
          <w:bCs/>
          <w:color w:val="000000"/>
          <w:kern w:val="0"/>
          <w:sz w:val="32"/>
          <w:szCs w:val="32"/>
        </w:rPr>
        <w:t>通过</w:t>
      </w:r>
      <w:r>
        <w:rPr>
          <w:rFonts w:ascii="Times New Roman" w:hAnsi="Times New Roman" w:eastAsia="仿宋_GB2312" w:cs="Times New Roman"/>
          <w:bCs/>
          <w:color w:val="000000"/>
          <w:kern w:val="0"/>
          <w:sz w:val="32"/>
          <w:szCs w:val="32"/>
        </w:rPr>
        <w:t>告知承诺制</w:t>
      </w:r>
      <w:r>
        <w:rPr>
          <w:rFonts w:hint="eastAsia" w:ascii="Times New Roman" w:hAnsi="Times New Roman" w:eastAsia="仿宋_GB2312" w:cs="Times New Roman"/>
          <w:bCs/>
          <w:color w:val="000000"/>
          <w:kern w:val="0"/>
          <w:sz w:val="32"/>
          <w:szCs w:val="32"/>
        </w:rPr>
        <w:t>方式</w:t>
      </w:r>
      <w:r>
        <w:rPr>
          <w:rFonts w:ascii="Times New Roman" w:hAnsi="Times New Roman" w:eastAsia="仿宋_GB2312" w:cs="Times New Roman"/>
          <w:bCs/>
          <w:color w:val="000000"/>
          <w:kern w:val="0"/>
          <w:sz w:val="32"/>
          <w:szCs w:val="32"/>
        </w:rPr>
        <w:t>办理</w:t>
      </w:r>
      <w:r>
        <w:rPr>
          <w:rFonts w:hint="eastAsia" w:ascii="Times New Roman" w:hAnsi="Times New Roman" w:eastAsia="仿宋_GB2312" w:cs="Times New Roman"/>
          <w:bCs/>
          <w:color w:val="000000"/>
          <w:kern w:val="0"/>
          <w:sz w:val="32"/>
          <w:szCs w:val="32"/>
        </w:rPr>
        <w:t>人力资源服务许可</w:t>
      </w:r>
      <w:r>
        <w:rPr>
          <w:rFonts w:ascii="Times New Roman" w:hAnsi="Times New Roman" w:eastAsia="仿宋_GB2312" w:cs="Times New Roman"/>
          <w:bCs/>
          <w:color w:val="000000"/>
          <w:kern w:val="0"/>
          <w:sz w:val="32"/>
          <w:szCs w:val="32"/>
        </w:rPr>
        <w:t>事项。申请人可自主选择是否采用告知承诺制方式</w:t>
      </w:r>
      <w:r>
        <w:rPr>
          <w:rFonts w:hint="eastAsia" w:ascii="Times New Roman" w:hAnsi="Times New Roman" w:eastAsia="仿宋_GB2312" w:cs="Times New Roman"/>
          <w:bCs/>
          <w:color w:val="000000"/>
          <w:kern w:val="0"/>
          <w:sz w:val="32"/>
          <w:szCs w:val="32"/>
          <w:lang w:eastAsia="zh-CN"/>
        </w:rPr>
        <w:t>办理行政许可，</w:t>
      </w:r>
      <w:r>
        <w:rPr>
          <w:rFonts w:hint="eastAsia" w:ascii="仿宋_GB2312" w:hAnsi="仿宋_GB2312" w:eastAsia="仿宋_GB2312" w:cs="仿宋_GB2312"/>
          <w:color w:val="000000"/>
          <w:sz w:val="32"/>
          <w:szCs w:val="32"/>
          <w:lang w:eastAsia="zh-CN"/>
        </w:rPr>
        <w:t>未选择告知承诺制</w:t>
      </w:r>
      <w:r>
        <w:rPr>
          <w:rFonts w:hint="eastAsia" w:ascii="仿宋_GB2312" w:hAnsi="仿宋_GB2312" w:eastAsia="仿宋_GB2312" w:cs="仿宋_GB2312"/>
          <w:color w:val="000000"/>
          <w:sz w:val="32"/>
          <w:szCs w:val="32"/>
        </w:rPr>
        <w:t>的</w:t>
      </w:r>
      <w:r>
        <w:rPr>
          <w:rFonts w:hint="eastAsia" w:ascii="仿宋_GB2312" w:hAnsi="仿宋_GB2312" w:eastAsia="仿宋_GB2312" w:cs="仿宋_GB2312"/>
          <w:color w:val="000000"/>
          <w:sz w:val="32"/>
          <w:szCs w:val="32"/>
          <w:lang w:val="en" w:eastAsia="zh-CN"/>
        </w:rPr>
        <w:t>仍</w:t>
      </w:r>
      <w:r>
        <w:rPr>
          <w:rFonts w:hint="eastAsia" w:ascii="仿宋_GB2312" w:hAnsi="仿宋_GB2312" w:eastAsia="仿宋_GB2312" w:cs="仿宋_GB2312"/>
          <w:color w:val="000000"/>
          <w:sz w:val="32"/>
          <w:szCs w:val="32"/>
        </w:rPr>
        <w:t>按照一般程序</w:t>
      </w:r>
      <w:r>
        <w:rPr>
          <w:rFonts w:ascii="仿宋_GB2312" w:hAnsi="仿宋_GB2312" w:eastAsia="仿宋_GB2312" w:cs="仿宋_GB2312"/>
          <w:color w:val="000000"/>
          <w:sz w:val="32"/>
          <w:szCs w:val="32"/>
          <w:lang w:val="en"/>
        </w:rPr>
        <w:t>办理</w:t>
      </w:r>
      <w:r>
        <w:rPr>
          <w:rFonts w:hint="eastAsia" w:ascii="仿宋_GB2312" w:hAnsi="仿宋_GB2312" w:eastAsia="仿宋_GB2312" w:cs="仿宋_GB2312"/>
          <w:color w:val="000000"/>
          <w:sz w:val="32"/>
          <w:szCs w:val="32"/>
        </w:rPr>
        <w:t>。申请人有较严重不良信用记录</w:t>
      </w:r>
      <w:r>
        <w:rPr>
          <w:rFonts w:ascii="仿宋_GB2312" w:hAnsi="仿宋_GB2312" w:eastAsia="仿宋_GB2312" w:cs="仿宋_GB2312"/>
          <w:color w:val="000000"/>
          <w:sz w:val="32"/>
          <w:szCs w:val="32"/>
          <w:lang w:val="en"/>
        </w:rPr>
        <w:t>或</w:t>
      </w:r>
      <w:r>
        <w:rPr>
          <w:rFonts w:hint="eastAsia" w:ascii="仿宋_GB2312" w:hAnsi="仿宋_GB2312" w:eastAsia="仿宋_GB2312" w:cs="仿宋_GB2312"/>
          <w:color w:val="000000"/>
          <w:sz w:val="32"/>
          <w:szCs w:val="32"/>
          <w:lang w:val="en" w:eastAsia="zh-CN"/>
        </w:rPr>
        <w:t>者</w:t>
      </w:r>
      <w:r>
        <w:rPr>
          <w:rFonts w:hint="eastAsia" w:ascii="仿宋_GB2312" w:hAnsi="仿宋_GB2312" w:eastAsia="仿宋_GB2312" w:cs="仿宋_GB2312"/>
          <w:color w:val="000000"/>
          <w:sz w:val="32"/>
          <w:szCs w:val="32"/>
        </w:rPr>
        <w:t>曾</w:t>
      </w:r>
      <w:r>
        <w:rPr>
          <w:rFonts w:hint="eastAsia" w:ascii="仿宋_GB2312" w:hAnsi="仿宋_GB2312" w:eastAsia="仿宋_GB2312" w:cs="仿宋_GB2312"/>
          <w:color w:val="000000"/>
          <w:sz w:val="32"/>
          <w:szCs w:val="32"/>
          <w:lang w:eastAsia="zh-CN"/>
        </w:rPr>
        <w:t>有</w:t>
      </w:r>
      <w:r>
        <w:rPr>
          <w:rFonts w:hint="eastAsia" w:ascii="仿宋_GB2312" w:hAnsi="仿宋_GB2312" w:eastAsia="仿宋_GB2312" w:cs="仿宋_GB2312"/>
          <w:color w:val="000000"/>
          <w:sz w:val="32"/>
          <w:szCs w:val="32"/>
        </w:rPr>
        <w:t>虚假承诺等情形的，在信用修复前不适用告知承诺制。</w:t>
      </w:r>
    </w:p>
    <w:p>
      <w:pPr>
        <w:adjustRightInd w:val="0"/>
        <w:snapToGrid w:val="0"/>
        <w:spacing w:line="600" w:lineRule="exact"/>
        <w:ind w:firstLine="640" w:firstLineChars="200"/>
        <w:rPr>
          <w:rFonts w:ascii="Times New Roman" w:hAnsi="Times New Roman" w:eastAsia="黑体" w:cs="Times New Roman"/>
          <w:bCs/>
          <w:color w:val="000000"/>
          <w:kern w:val="0"/>
          <w:sz w:val="32"/>
          <w:szCs w:val="32"/>
        </w:rPr>
      </w:pPr>
      <w:r>
        <w:rPr>
          <w:rFonts w:ascii="Times New Roman" w:hAnsi="Times New Roman" w:eastAsia="黑体" w:cs="Times New Roman"/>
          <w:bCs/>
          <w:color w:val="000000"/>
          <w:kern w:val="0"/>
          <w:sz w:val="32"/>
          <w:szCs w:val="32"/>
        </w:rPr>
        <w:t>二、审批依据</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（一）《中华人民共和国就业促进法》第四十条</w:t>
      </w:r>
      <w:r>
        <w:rPr>
          <w:rFonts w:hint="default"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（二）《人力资源市场暂行条例》第十八条</w:t>
      </w:r>
      <w:r>
        <w:rPr>
          <w:rFonts w:hint="default"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）《河南省人力资源市场条例》第</w:t>
      </w:r>
      <w:r>
        <w:rPr>
          <w:rFonts w:hint="default" w:ascii="仿宋_GB2312" w:hAnsi="仿宋_GB2312" w:eastAsia="仿宋_GB2312" w:cs="仿宋_GB2312"/>
          <w:sz w:val="32"/>
          <w:szCs w:val="32"/>
        </w:rPr>
        <w:t>二</w:t>
      </w:r>
      <w:r>
        <w:rPr>
          <w:rFonts w:hint="eastAsia" w:ascii="仿宋_GB2312" w:hAnsi="仿宋_GB2312" w:eastAsia="仿宋_GB2312" w:cs="仿宋_GB2312"/>
          <w:sz w:val="32"/>
          <w:szCs w:val="32"/>
        </w:rPr>
        <w:t>十一条</w:t>
      </w:r>
      <w:r>
        <w:rPr>
          <w:rFonts w:hint="default"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）《就业服务与就业管理规定》第四十七条</w:t>
      </w:r>
      <w:r>
        <w:rPr>
          <w:rFonts w:hint="default"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）《人才市场管理规定》第七条</w:t>
      </w:r>
      <w:r>
        <w:rPr>
          <w:rFonts w:hint="default"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）《网络招聘服务管理规定》第九条</w:t>
      </w:r>
      <w:r>
        <w:rPr>
          <w:rFonts w:hint="default"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default"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（七）《国务院关于深化“证照分离”改革进一步激发市场主体发展活力的通知》（国发〔2021〕7号）</w:t>
      </w:r>
      <w:r>
        <w:rPr>
          <w:rFonts w:hint="default"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）《人力资源社会保障部关于印发</w:t>
      </w:r>
      <w:r>
        <w:rPr>
          <w:rFonts w:hint="eastAsia" w:ascii="仿宋_GB2312" w:hAnsi="仿宋_GB2312" w:eastAsia="仿宋_GB2312" w:cs="仿宋_GB2312"/>
          <w:sz w:val="32"/>
          <w:szCs w:val="32"/>
          <w:lang w:val="en-US" w:eastAsia="zh-CN"/>
        </w:rPr>
        <w:t>&lt;</w:t>
      </w:r>
      <w:r>
        <w:rPr>
          <w:rFonts w:hint="eastAsia" w:ascii="仿宋_GB2312" w:hAnsi="仿宋_GB2312" w:eastAsia="仿宋_GB2312" w:cs="仿宋_GB2312"/>
          <w:sz w:val="32"/>
          <w:szCs w:val="32"/>
        </w:rPr>
        <w:t>人力资源社会保障部在全国范围内推行“证照分离”改革全覆盖实施方案</w:t>
      </w:r>
      <w:r>
        <w:rPr>
          <w:rFonts w:hint="eastAsia" w:ascii="仿宋_GB2312" w:hAnsi="仿宋_GB2312" w:eastAsia="仿宋_GB2312" w:cs="仿宋_GB2312"/>
          <w:sz w:val="32"/>
          <w:szCs w:val="32"/>
          <w:lang w:val="en-US" w:eastAsia="zh-CN"/>
        </w:rPr>
        <w:t>&gt;&lt;</w:t>
      </w:r>
      <w:r>
        <w:rPr>
          <w:rFonts w:hint="eastAsia" w:ascii="仿宋_GB2312" w:hAnsi="仿宋_GB2312" w:eastAsia="仿宋_GB2312" w:cs="仿宋_GB2312"/>
          <w:sz w:val="32"/>
          <w:szCs w:val="32"/>
        </w:rPr>
        <w:t>人力资源社会保障部在自由贸易试验区进一步加大“证照分离”改革力度试点实施方案</w:t>
      </w:r>
      <w:r>
        <w:rPr>
          <w:rFonts w:hint="eastAsia" w:ascii="仿宋_GB2312" w:hAnsi="仿宋_GB2312" w:eastAsia="仿宋_GB2312" w:cs="仿宋_GB2312"/>
          <w:sz w:val="32"/>
          <w:szCs w:val="32"/>
          <w:lang w:val="en-US" w:eastAsia="zh-CN"/>
        </w:rPr>
        <w:t>&gt;</w:t>
      </w:r>
      <w:r>
        <w:rPr>
          <w:rFonts w:hint="eastAsia" w:ascii="仿宋_GB2312" w:hAnsi="仿宋_GB2312" w:eastAsia="仿宋_GB2312" w:cs="仿宋_GB2312"/>
          <w:sz w:val="32"/>
          <w:szCs w:val="32"/>
        </w:rPr>
        <w:t>的通知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（人社部发〔2021〕43号）</w:t>
      </w:r>
      <w:r>
        <w:rPr>
          <w:rFonts w:hint="default"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default"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九</w:t>
      </w:r>
      <w:r>
        <w:rPr>
          <w:rFonts w:hint="eastAsia" w:ascii="仿宋" w:hAnsi="仿宋" w:eastAsia="仿宋" w:cs="仿宋"/>
          <w:sz w:val="32"/>
          <w:szCs w:val="32"/>
        </w:rPr>
        <w:t>）《河南省人民政府办公厅关于印发</w:t>
      </w:r>
      <w:r>
        <w:rPr>
          <w:rFonts w:hint="eastAsia" w:ascii="仿宋" w:hAnsi="仿宋" w:eastAsia="仿宋" w:cs="仿宋"/>
          <w:sz w:val="32"/>
          <w:szCs w:val="32"/>
          <w:lang w:val="en-US" w:eastAsia="zh-CN"/>
        </w:rPr>
        <w:t>&lt;</w:t>
      </w:r>
      <w:r>
        <w:rPr>
          <w:rFonts w:hint="eastAsia" w:ascii="仿宋" w:hAnsi="仿宋" w:eastAsia="仿宋" w:cs="仿宋"/>
          <w:sz w:val="32"/>
          <w:szCs w:val="32"/>
        </w:rPr>
        <w:t>河南省“证照分离”改革全覆盖实施方案</w:t>
      </w:r>
      <w:r>
        <w:rPr>
          <w:rFonts w:hint="eastAsia" w:ascii="仿宋" w:hAnsi="仿宋" w:eastAsia="仿宋" w:cs="仿宋"/>
          <w:sz w:val="32"/>
          <w:szCs w:val="32"/>
          <w:lang w:val="en-US" w:eastAsia="zh-CN"/>
        </w:rPr>
        <w:t>&gt;</w:t>
      </w:r>
      <w:r>
        <w:rPr>
          <w:rFonts w:hint="eastAsia" w:ascii="仿宋" w:hAnsi="仿宋" w:eastAsia="仿宋" w:cs="仿宋"/>
          <w:sz w:val="32"/>
          <w:szCs w:val="32"/>
        </w:rPr>
        <w:t>的通知》（豫政办〔2021〕30号）</w:t>
      </w:r>
      <w:r>
        <w:rPr>
          <w:rFonts w:hint="default" w:ascii="仿宋" w:hAnsi="仿宋" w:eastAsia="仿宋" w:cs="仿宋"/>
          <w:sz w:val="32"/>
          <w:szCs w:val="32"/>
        </w:rPr>
        <w:t>；</w:t>
      </w:r>
    </w:p>
    <w:p>
      <w:pPr>
        <w:adjustRightInd w:val="0"/>
        <w:snapToGrid w:val="0"/>
        <w:spacing w:line="600" w:lineRule="exact"/>
        <w:ind w:firstLine="640" w:firstLineChars="200"/>
        <w:rPr>
          <w:rFonts w:hint="default" w:ascii="仿宋_GB2312" w:hAnsi="仿宋" w:eastAsia="仿宋_GB2312" w:cs="仿宋"/>
          <w:color w:val="000000"/>
          <w:sz w:val="32"/>
          <w:szCs w:val="32"/>
          <w:lang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十</w:t>
      </w:r>
      <w:r>
        <w:rPr>
          <w:rFonts w:hint="eastAsia" w:ascii="仿宋_GB2312" w:hAnsi="仿宋_GB2312" w:eastAsia="仿宋_GB2312" w:cs="仿宋_GB2312"/>
          <w:sz w:val="32"/>
          <w:szCs w:val="32"/>
        </w:rPr>
        <w:t>）</w:t>
      </w:r>
      <w:r>
        <w:rPr>
          <w:rFonts w:hint="default" w:ascii="仿宋_GB2312" w:hAnsi="仿宋" w:eastAsia="仿宋_GB2312" w:cs="仿宋"/>
          <w:color w:val="000000"/>
          <w:sz w:val="32"/>
          <w:szCs w:val="32"/>
          <w:lang w:eastAsia="zh-CN"/>
        </w:rPr>
        <w:t>《</w:t>
      </w:r>
      <w:r>
        <w:rPr>
          <w:rFonts w:hint="eastAsia" w:ascii="仿宋_GB2312" w:hAnsi="仿宋" w:eastAsia="仿宋_GB2312" w:cs="仿宋"/>
          <w:color w:val="000000"/>
          <w:sz w:val="32"/>
          <w:szCs w:val="32"/>
          <w:lang w:val="en-US" w:eastAsia="zh-CN"/>
        </w:rPr>
        <w:t>河南省人力资源和社会保障厅关于做好人力资源服务行政许可及备案有关工作的通知</w:t>
      </w:r>
      <w:r>
        <w:rPr>
          <w:rFonts w:hint="default" w:ascii="仿宋_GB2312" w:hAnsi="仿宋" w:eastAsia="仿宋_GB2312" w:cs="仿宋"/>
          <w:color w:val="000000"/>
          <w:sz w:val="32"/>
          <w:szCs w:val="32"/>
          <w:lang w:val="en-US" w:eastAsia="zh-CN"/>
        </w:rPr>
        <w:t>》</w:t>
      </w:r>
      <w:r>
        <w:rPr>
          <w:rFonts w:hint="eastAsia" w:ascii="仿宋_GB2312" w:hAnsi="仿宋_GB2312" w:eastAsia="仿宋_GB2312" w:cs="仿宋_GB2312"/>
          <w:sz w:val="32"/>
          <w:szCs w:val="32"/>
        </w:rPr>
        <w:t>（豫人社</w:t>
      </w:r>
      <w:r>
        <w:rPr>
          <w:rFonts w:hint="default" w:ascii="仿宋_GB2312" w:hAnsi="仿宋_GB2312" w:eastAsia="仿宋_GB2312" w:cs="仿宋_GB2312"/>
          <w:sz w:val="32"/>
          <w:szCs w:val="32"/>
        </w:rPr>
        <w:t>规</w:t>
      </w:r>
      <w:r>
        <w:rPr>
          <w:rFonts w:hint="eastAsia" w:ascii="仿宋_GB2312" w:hAnsi="仿宋_GB2312" w:eastAsia="仿宋_GB2312" w:cs="仿宋_GB2312"/>
          <w:sz w:val="32"/>
          <w:szCs w:val="32"/>
        </w:rPr>
        <w:t>〔20</w:t>
      </w:r>
      <w:r>
        <w:rPr>
          <w:rFonts w:hint="default" w:ascii="仿宋_GB2312" w:hAnsi="仿宋_GB2312" w:eastAsia="仿宋_GB2312" w:cs="仿宋_GB2312"/>
          <w:sz w:val="32"/>
          <w:szCs w:val="32"/>
        </w:rPr>
        <w:t>19</w:t>
      </w:r>
      <w:r>
        <w:rPr>
          <w:rFonts w:hint="eastAsia" w:ascii="仿宋_GB2312" w:hAnsi="仿宋_GB2312" w:eastAsia="仿宋_GB2312" w:cs="仿宋_GB2312"/>
          <w:sz w:val="32"/>
          <w:szCs w:val="32"/>
        </w:rPr>
        <w:t>〕</w:t>
      </w:r>
      <w:r>
        <w:rPr>
          <w:rFonts w:hint="default" w:ascii="仿宋_GB2312" w:hAnsi="仿宋_GB2312" w:eastAsia="仿宋_GB2312" w:cs="仿宋_GB2312"/>
          <w:sz w:val="32"/>
          <w:szCs w:val="32"/>
        </w:rPr>
        <w:t>1</w:t>
      </w:r>
      <w:r>
        <w:rPr>
          <w:rFonts w:hint="eastAsia" w:ascii="仿宋_GB2312" w:hAnsi="仿宋_GB2312" w:eastAsia="仿宋_GB2312" w:cs="仿宋_GB2312"/>
          <w:sz w:val="32"/>
          <w:szCs w:val="32"/>
        </w:rPr>
        <w:t>号）《河南省人力资源和社会保障厅关于调整人力资源服务行政许可权限的通知》（豫人社办〔2023〕5号）</w:t>
      </w:r>
      <w:r>
        <w:rPr>
          <w:rFonts w:hint="default" w:ascii="仿宋_GB2312" w:hAnsi="仿宋_GB2312" w:eastAsia="仿宋_GB2312" w:cs="仿宋_GB2312"/>
          <w:sz w:val="32"/>
          <w:szCs w:val="32"/>
        </w:rPr>
        <w:t>；</w:t>
      </w:r>
    </w:p>
    <w:p>
      <w:pPr>
        <w:ind w:firstLine="640" w:firstLineChars="200"/>
        <w:rPr>
          <w:rFonts w:hint="eastAsia" w:ascii="仿宋_GB2312" w:hAnsi="仿宋" w:eastAsia="仿宋_GB2312" w:cs="仿宋"/>
          <w:color w:val="000000"/>
          <w:sz w:val="32"/>
          <w:szCs w:val="32"/>
        </w:rPr>
      </w:pPr>
      <w:r>
        <w:rPr>
          <w:rFonts w:hint="default" w:ascii="仿宋_GB2312" w:hAnsi="仿宋" w:eastAsia="仿宋_GB2312" w:cs="仿宋"/>
          <w:color w:val="000000"/>
          <w:sz w:val="32"/>
          <w:szCs w:val="32"/>
          <w:lang w:val="en-US" w:eastAsia="zh-CN"/>
        </w:rPr>
        <w:t>（十一）</w:t>
      </w:r>
      <w:r>
        <w:rPr>
          <w:rFonts w:hint="default" w:ascii="仿宋_GB2312" w:hAnsi="仿宋" w:eastAsia="仿宋_GB2312" w:cs="仿宋"/>
          <w:b/>
          <w:bCs/>
          <w:color w:val="000000"/>
          <w:sz w:val="32"/>
          <w:szCs w:val="32"/>
          <w:u w:val="single"/>
        </w:rPr>
        <w:t xml:space="preserve">               </w:t>
      </w:r>
      <w:r>
        <w:rPr>
          <w:rFonts w:hint="eastAsia" w:ascii="仿宋_GB2312" w:hAnsi="仿宋" w:eastAsia="仿宋_GB2312" w:cs="仿宋"/>
          <w:color w:val="000000"/>
          <w:sz w:val="32"/>
          <w:szCs w:val="32"/>
          <w:lang w:val="en-US" w:eastAsia="zh-CN"/>
        </w:rPr>
        <w:t>（地方有关法规</w:t>
      </w:r>
      <w:r>
        <w:rPr>
          <w:rFonts w:hint="default" w:ascii="仿宋_GB2312" w:hAnsi="仿宋" w:eastAsia="仿宋_GB2312" w:cs="仿宋"/>
          <w:color w:val="000000"/>
          <w:sz w:val="32"/>
          <w:szCs w:val="32"/>
          <w:lang w:val="en-US" w:eastAsia="zh-CN"/>
        </w:rPr>
        <w:t>，</w:t>
      </w:r>
      <w:r>
        <w:rPr>
          <w:rFonts w:hint="eastAsia" w:ascii="仿宋_GB2312" w:hAnsi="仿宋" w:eastAsia="仿宋_GB2312" w:cs="仿宋"/>
          <w:color w:val="000000"/>
          <w:sz w:val="32"/>
          <w:szCs w:val="32"/>
          <w:lang w:val="en-US" w:eastAsia="zh-CN"/>
        </w:rPr>
        <w:t>各</w:t>
      </w:r>
      <w:r>
        <w:rPr>
          <w:rFonts w:hint="default" w:ascii="仿宋_GB2312" w:hAnsi="仿宋" w:eastAsia="仿宋_GB2312" w:cs="仿宋"/>
          <w:color w:val="000000"/>
          <w:sz w:val="32"/>
          <w:szCs w:val="32"/>
          <w:lang w:val="en-US" w:eastAsia="zh-CN"/>
        </w:rPr>
        <w:t>地</w:t>
      </w:r>
      <w:r>
        <w:rPr>
          <w:rFonts w:hint="eastAsia" w:ascii="仿宋_GB2312" w:hAnsi="仿宋" w:eastAsia="仿宋_GB2312" w:cs="仿宋"/>
          <w:color w:val="000000"/>
          <w:sz w:val="32"/>
          <w:szCs w:val="32"/>
          <w:lang w:val="en-US" w:eastAsia="zh-CN"/>
        </w:rPr>
        <w:t>可根据具体情况确定）</w:t>
      </w:r>
      <w:r>
        <w:rPr>
          <w:rFonts w:hint="eastAsia" w:ascii="仿宋_GB2312" w:hAnsi="仿宋" w:eastAsia="仿宋_GB2312" w:cs="仿宋"/>
          <w:color w:val="000000"/>
          <w:sz w:val="32"/>
          <w:szCs w:val="32"/>
        </w:rPr>
        <w:t>。</w:t>
      </w:r>
    </w:p>
    <w:p>
      <w:pPr>
        <w:adjustRightInd w:val="0"/>
        <w:snapToGrid w:val="0"/>
        <w:spacing w:line="600" w:lineRule="exact"/>
        <w:ind w:firstLine="640" w:firstLineChars="200"/>
        <w:rPr>
          <w:rFonts w:hint="eastAsia" w:ascii="Times New Roman" w:hAnsi="Times New Roman" w:eastAsia="黑体" w:cs="Times New Roman"/>
          <w:bCs/>
          <w:color w:val="000000"/>
          <w:kern w:val="0"/>
          <w:sz w:val="32"/>
          <w:szCs w:val="32"/>
        </w:rPr>
      </w:pPr>
      <w:r>
        <w:rPr>
          <w:rFonts w:ascii="Times New Roman" w:hAnsi="Times New Roman" w:eastAsia="黑体" w:cs="Times New Roman"/>
          <w:bCs/>
          <w:color w:val="000000"/>
          <w:kern w:val="0"/>
          <w:sz w:val="32"/>
          <w:szCs w:val="32"/>
        </w:rPr>
        <w:t>三、</w:t>
      </w:r>
      <w:r>
        <w:rPr>
          <w:rFonts w:hint="eastAsia" w:ascii="Times New Roman" w:hAnsi="Times New Roman" w:eastAsia="黑体" w:cs="Times New Roman"/>
          <w:bCs/>
          <w:color w:val="000000"/>
          <w:kern w:val="0"/>
          <w:sz w:val="32"/>
          <w:szCs w:val="32"/>
        </w:rPr>
        <w:t>审批部门</w:t>
      </w:r>
    </w:p>
    <w:p>
      <w:pPr>
        <w:adjustRightInd w:val="0"/>
        <w:snapToGrid w:val="0"/>
        <w:spacing w:line="600" w:lineRule="exact"/>
        <w:ind w:firstLine="643" w:firstLineChars="200"/>
        <w:rPr>
          <w:rFonts w:hint="eastAsia" w:ascii="Times New Roman" w:hAnsi="Times New Roman" w:eastAsia="仿宋_GB2312" w:cs="Times New Roman"/>
          <w:b w:val="0"/>
          <w:bCs/>
          <w:color w:val="000000"/>
          <w:kern w:val="0"/>
          <w:sz w:val="32"/>
          <w:szCs w:val="32"/>
        </w:rPr>
      </w:pPr>
      <w:r>
        <w:rPr>
          <w:rFonts w:hint="default" w:ascii="Times New Roman" w:hAnsi="Times New Roman" w:eastAsia="仿宋_GB2312" w:cs="Times New Roman"/>
          <w:b/>
          <w:bCs w:val="0"/>
          <w:color w:val="000000"/>
          <w:kern w:val="0"/>
          <w:sz w:val="32"/>
          <w:szCs w:val="32"/>
          <w:u w:val="single"/>
        </w:rPr>
        <w:t xml:space="preserve">                                     </w:t>
      </w:r>
      <w:r>
        <w:rPr>
          <w:rFonts w:hint="default" w:ascii="Times New Roman" w:hAnsi="Times New Roman" w:eastAsia="仿宋_GB2312" w:cs="Times New Roman"/>
          <w:b w:val="0"/>
          <w:bCs/>
          <w:color w:val="000000"/>
          <w:kern w:val="0"/>
          <w:sz w:val="32"/>
          <w:szCs w:val="32"/>
          <w:u w:val="single"/>
        </w:rPr>
        <w:t>（</w:t>
      </w:r>
      <w:r>
        <w:rPr>
          <w:rFonts w:hint="eastAsia" w:ascii="Times New Roman" w:hAnsi="Times New Roman" w:eastAsia="仿宋_GB2312" w:cs="Times New Roman"/>
          <w:b w:val="0"/>
          <w:bCs/>
          <w:color w:val="000000"/>
          <w:kern w:val="0"/>
          <w:sz w:val="32"/>
          <w:szCs w:val="32"/>
        </w:rPr>
        <w:t>登记</w:t>
      </w:r>
      <w:r>
        <w:rPr>
          <w:rFonts w:hint="default" w:ascii="Times New Roman" w:hAnsi="Times New Roman" w:eastAsia="仿宋_GB2312" w:cs="Times New Roman"/>
          <w:b w:val="0"/>
          <w:bCs/>
          <w:color w:val="000000"/>
          <w:kern w:val="0"/>
          <w:sz w:val="32"/>
          <w:szCs w:val="32"/>
        </w:rPr>
        <w:t>管理</w:t>
      </w:r>
    </w:p>
    <w:p>
      <w:pPr>
        <w:adjustRightInd w:val="0"/>
        <w:snapToGrid w:val="0"/>
        <w:spacing w:line="600" w:lineRule="exact"/>
        <w:rPr>
          <w:rFonts w:hint="eastAsia" w:ascii="Times New Roman" w:hAnsi="Times New Roman" w:eastAsia="仿宋_GB2312" w:cs="Times New Roman"/>
          <w:b w:val="0"/>
          <w:bCs/>
          <w:color w:val="000000"/>
          <w:kern w:val="0"/>
          <w:sz w:val="32"/>
          <w:szCs w:val="32"/>
        </w:rPr>
      </w:pPr>
      <w:r>
        <w:rPr>
          <w:rFonts w:hint="default" w:ascii="Times New Roman" w:hAnsi="Times New Roman" w:eastAsia="仿宋_GB2312" w:cs="Times New Roman"/>
          <w:b w:val="0"/>
          <w:bCs/>
          <w:color w:val="000000"/>
          <w:kern w:val="0"/>
          <w:sz w:val="32"/>
          <w:szCs w:val="32"/>
        </w:rPr>
        <w:t>机关的</w:t>
      </w:r>
      <w:r>
        <w:rPr>
          <w:rFonts w:hint="eastAsia" w:ascii="仿宋_GB2312" w:hAnsi="仿宋_GB2312" w:eastAsia="仿宋_GB2312" w:cs="仿宋_GB2312"/>
          <w:b w:val="0"/>
          <w:bCs/>
          <w:sz w:val="32"/>
          <w:szCs w:val="32"/>
          <w:lang w:eastAsia="zh-CN"/>
        </w:rPr>
        <w:t>同级</w:t>
      </w:r>
      <w:r>
        <w:rPr>
          <w:rFonts w:hint="eastAsia" w:ascii="Times New Roman" w:hAnsi="Times New Roman" w:eastAsia="仿宋_GB2312" w:cs="Times New Roman"/>
          <w:b w:val="0"/>
          <w:bCs/>
          <w:color w:val="000000"/>
          <w:kern w:val="0"/>
          <w:sz w:val="32"/>
          <w:szCs w:val="32"/>
        </w:rPr>
        <w:t>人力资源社会保障部门</w:t>
      </w:r>
      <w:r>
        <w:rPr>
          <w:rFonts w:hint="default" w:ascii="Times New Roman" w:hAnsi="Times New Roman" w:eastAsia="仿宋_GB2312" w:cs="Times New Roman"/>
          <w:b w:val="0"/>
          <w:bCs/>
          <w:color w:val="000000"/>
          <w:kern w:val="0"/>
          <w:sz w:val="32"/>
          <w:szCs w:val="32"/>
        </w:rPr>
        <w:t>）</w:t>
      </w:r>
      <w:r>
        <w:rPr>
          <w:rFonts w:hint="eastAsia" w:ascii="Times New Roman" w:hAnsi="Times New Roman" w:eastAsia="仿宋_GB2312" w:cs="Times New Roman"/>
          <w:b w:val="0"/>
          <w:bCs/>
          <w:color w:val="000000"/>
          <w:kern w:val="0"/>
          <w:sz w:val="32"/>
          <w:szCs w:val="32"/>
        </w:rPr>
        <w:t>。</w:t>
      </w:r>
    </w:p>
    <w:p>
      <w:pPr>
        <w:adjustRightInd w:val="0"/>
        <w:snapToGrid w:val="0"/>
        <w:spacing w:line="600" w:lineRule="exact"/>
        <w:ind w:firstLine="640" w:firstLineChars="200"/>
        <w:rPr>
          <w:rFonts w:ascii="Times New Roman" w:hAnsi="Times New Roman" w:eastAsia="仿宋_GB2312" w:cs="Times New Roman"/>
          <w:bCs/>
          <w:color w:val="000000"/>
          <w:kern w:val="0"/>
          <w:sz w:val="32"/>
          <w:szCs w:val="32"/>
        </w:rPr>
      </w:pPr>
      <w:r>
        <w:rPr>
          <w:rFonts w:ascii="Times New Roman" w:hAnsi="Times New Roman" w:eastAsia="黑体" w:cs="Times New Roman"/>
          <w:bCs/>
          <w:color w:val="000000"/>
          <w:kern w:val="0"/>
          <w:sz w:val="32"/>
          <w:szCs w:val="32"/>
        </w:rPr>
        <w:t>四、</w:t>
      </w:r>
      <w:r>
        <w:rPr>
          <w:rFonts w:hint="eastAsia" w:ascii="Times New Roman" w:hAnsi="Times New Roman" w:eastAsia="黑体" w:cs="Times New Roman"/>
          <w:bCs/>
          <w:color w:val="000000"/>
          <w:kern w:val="0"/>
          <w:sz w:val="32"/>
          <w:szCs w:val="32"/>
        </w:rPr>
        <w:t>许可</w:t>
      </w:r>
      <w:r>
        <w:rPr>
          <w:rFonts w:ascii="Times New Roman" w:hAnsi="Times New Roman" w:eastAsia="黑体" w:cs="Times New Roman"/>
          <w:bCs/>
          <w:color w:val="000000"/>
          <w:kern w:val="0"/>
          <w:sz w:val="32"/>
          <w:szCs w:val="32"/>
        </w:rPr>
        <w:t>方式</w:t>
      </w:r>
    </w:p>
    <w:p>
      <w:pPr>
        <w:adjustRightInd w:val="0"/>
        <w:snapToGrid w:val="0"/>
        <w:spacing w:line="600" w:lineRule="exact"/>
        <w:ind w:firstLine="640"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Cs/>
          <w:color w:val="000000"/>
          <w:kern w:val="0"/>
          <w:sz w:val="32"/>
          <w:szCs w:val="32"/>
        </w:rPr>
        <w:t>告知承诺制。</w:t>
      </w:r>
    </w:p>
    <w:p>
      <w:pPr>
        <w:adjustRightInd w:val="0"/>
        <w:snapToGrid w:val="0"/>
        <w:spacing w:line="600" w:lineRule="exact"/>
        <w:ind w:firstLine="640" w:firstLineChars="200"/>
        <w:rPr>
          <w:rFonts w:hint="eastAsia" w:ascii="Times New Roman" w:hAnsi="Times New Roman" w:eastAsia="黑体" w:cs="Times New Roman"/>
          <w:bCs/>
          <w:color w:val="000000"/>
          <w:kern w:val="0"/>
          <w:sz w:val="32"/>
          <w:szCs w:val="32"/>
        </w:rPr>
      </w:pPr>
      <w:r>
        <w:rPr>
          <w:rFonts w:hint="eastAsia" w:ascii="Times New Roman" w:hAnsi="Times New Roman" w:eastAsia="黑体" w:cs="Times New Roman"/>
          <w:bCs/>
          <w:color w:val="000000"/>
          <w:kern w:val="0"/>
          <w:sz w:val="32"/>
          <w:szCs w:val="32"/>
        </w:rPr>
        <w:t>五</w:t>
      </w:r>
      <w:r>
        <w:rPr>
          <w:rFonts w:ascii="Times New Roman" w:hAnsi="Times New Roman" w:eastAsia="黑体" w:cs="Times New Roman"/>
          <w:bCs/>
          <w:color w:val="000000"/>
          <w:kern w:val="0"/>
          <w:sz w:val="32"/>
          <w:szCs w:val="32"/>
        </w:rPr>
        <w:t>、许可条件</w:t>
      </w:r>
    </w:p>
    <w:p>
      <w:pPr>
        <w:pStyle w:val="2"/>
        <w:widowControl/>
        <w:adjustRightInd w:val="0"/>
        <w:snapToGrid w:val="0"/>
        <w:spacing w:before="0" w:beforeAutospacing="0" w:after="0" w:afterAutospacing="0" w:line="600" w:lineRule="exact"/>
        <w:ind w:firstLine="640" w:firstLineChars="200"/>
        <w:jc w:val="both"/>
        <w:rPr>
          <w:rFonts w:hint="default" w:ascii="仿宋_GB2312" w:hAnsi="仿宋" w:eastAsia="仿宋_GB2312" w:cs="仿宋"/>
          <w:color w:val="000000"/>
          <w:kern w:val="2"/>
          <w:sz w:val="32"/>
          <w:szCs w:val="32"/>
          <w:lang w:eastAsia="zh-CN"/>
        </w:rPr>
      </w:pPr>
      <w:r>
        <w:rPr>
          <w:rFonts w:hint="eastAsia" w:ascii="仿宋_GB2312" w:hAnsi="仿宋" w:eastAsia="仿宋_GB2312" w:cs="仿宋"/>
          <w:color w:val="000000"/>
          <w:kern w:val="2"/>
          <w:sz w:val="32"/>
          <w:szCs w:val="32"/>
          <w:lang w:eastAsia="zh-CN"/>
        </w:rPr>
        <w:t>（一）</w:t>
      </w:r>
      <w:r>
        <w:rPr>
          <w:rFonts w:hint="default" w:ascii="仿宋_GB2312" w:hAnsi="仿宋" w:eastAsia="仿宋_GB2312" w:cs="仿宋"/>
          <w:color w:val="000000"/>
          <w:kern w:val="2"/>
          <w:sz w:val="32"/>
          <w:szCs w:val="32"/>
          <w:lang w:eastAsia="zh-CN"/>
        </w:rPr>
        <w:t>依法取得营业执照或</w:t>
      </w:r>
      <w:r>
        <w:rPr>
          <w:rFonts w:hint="eastAsia" w:ascii="仿宋_GB2312" w:hAnsi="仿宋" w:eastAsia="仿宋_GB2312" w:cs="仿宋"/>
          <w:color w:val="000000"/>
          <w:kern w:val="2"/>
          <w:sz w:val="32"/>
          <w:szCs w:val="32"/>
          <w:lang w:eastAsia="zh-CN"/>
        </w:rPr>
        <w:t>者</w:t>
      </w:r>
      <w:r>
        <w:rPr>
          <w:rFonts w:hint="default" w:ascii="仿宋_GB2312" w:hAnsi="仿宋" w:eastAsia="仿宋_GB2312" w:cs="仿宋"/>
          <w:color w:val="000000"/>
          <w:kern w:val="2"/>
          <w:sz w:val="32"/>
          <w:szCs w:val="32"/>
          <w:lang w:eastAsia="zh-CN"/>
        </w:rPr>
        <w:t>登记证书；</w:t>
      </w:r>
    </w:p>
    <w:p>
      <w:pPr>
        <w:pStyle w:val="2"/>
        <w:widowControl/>
        <w:adjustRightInd w:val="0"/>
        <w:snapToGrid w:val="0"/>
        <w:spacing w:before="0" w:beforeAutospacing="0" w:after="0" w:afterAutospacing="0" w:line="600" w:lineRule="exact"/>
        <w:ind w:firstLine="640" w:firstLineChars="200"/>
        <w:jc w:val="both"/>
        <w:rPr>
          <w:rFonts w:hint="eastAsia" w:ascii="仿宋_GB2312" w:hAnsi="仿宋" w:eastAsia="仿宋_GB2312" w:cs="仿宋"/>
          <w:color w:val="000000"/>
          <w:kern w:val="2"/>
          <w:sz w:val="32"/>
          <w:szCs w:val="32"/>
        </w:rPr>
      </w:pPr>
      <w:r>
        <w:rPr>
          <w:rFonts w:hint="eastAsia" w:ascii="仿宋_GB2312" w:hAnsi="仿宋" w:eastAsia="仿宋_GB2312" w:cs="仿宋"/>
          <w:color w:val="000000"/>
          <w:kern w:val="2"/>
          <w:sz w:val="32"/>
          <w:szCs w:val="32"/>
          <w:lang w:eastAsia="zh-CN"/>
        </w:rPr>
        <w:t>（二）</w:t>
      </w:r>
      <w:r>
        <w:rPr>
          <w:rFonts w:hint="eastAsia" w:ascii="仿宋_GB2312" w:hAnsi="仿宋" w:eastAsia="仿宋_GB2312" w:cs="仿宋"/>
          <w:color w:val="000000"/>
          <w:kern w:val="2"/>
          <w:sz w:val="32"/>
          <w:szCs w:val="32"/>
        </w:rPr>
        <w:t>有明确的</w:t>
      </w:r>
      <w:r>
        <w:rPr>
          <w:rFonts w:hint="default" w:ascii="仿宋_GB2312" w:hAnsi="仿宋" w:eastAsia="仿宋_GB2312" w:cs="仿宋"/>
          <w:color w:val="000000"/>
          <w:kern w:val="2"/>
          <w:sz w:val="32"/>
          <w:szCs w:val="32"/>
        </w:rPr>
        <w:t>机构</w:t>
      </w:r>
      <w:r>
        <w:rPr>
          <w:rFonts w:hint="eastAsia" w:ascii="仿宋_GB2312" w:hAnsi="仿宋" w:eastAsia="仿宋_GB2312" w:cs="仿宋"/>
          <w:color w:val="000000"/>
          <w:kern w:val="2"/>
          <w:sz w:val="32"/>
          <w:szCs w:val="32"/>
        </w:rPr>
        <w:t>章程；</w:t>
      </w:r>
    </w:p>
    <w:p>
      <w:pPr>
        <w:pStyle w:val="2"/>
        <w:widowControl/>
        <w:adjustRightInd w:val="0"/>
        <w:snapToGrid w:val="0"/>
        <w:spacing w:before="0" w:beforeAutospacing="0" w:after="0" w:afterAutospacing="0" w:line="600" w:lineRule="exact"/>
        <w:ind w:firstLine="640" w:firstLineChars="200"/>
        <w:jc w:val="both"/>
        <w:rPr>
          <w:rFonts w:hint="eastAsia" w:ascii="仿宋_GB2312" w:hAnsi="仿宋" w:eastAsia="仿宋_GB2312" w:cs="仿宋"/>
          <w:color w:val="000000"/>
          <w:kern w:val="2"/>
          <w:sz w:val="32"/>
          <w:szCs w:val="32"/>
        </w:rPr>
      </w:pPr>
      <w:r>
        <w:rPr>
          <w:rFonts w:hint="eastAsia" w:ascii="仿宋_GB2312" w:hAnsi="仿宋" w:eastAsia="仿宋_GB2312" w:cs="仿宋"/>
          <w:color w:val="000000"/>
          <w:kern w:val="2"/>
          <w:sz w:val="32"/>
          <w:szCs w:val="32"/>
          <w:lang w:eastAsia="zh-CN"/>
        </w:rPr>
        <w:t>（三）</w:t>
      </w:r>
      <w:r>
        <w:rPr>
          <w:rFonts w:hint="eastAsia" w:ascii="仿宋_GB2312" w:hAnsi="仿宋" w:eastAsia="仿宋_GB2312" w:cs="仿宋"/>
          <w:color w:val="000000"/>
          <w:kern w:val="2"/>
          <w:sz w:val="32"/>
          <w:szCs w:val="32"/>
        </w:rPr>
        <w:t>有开展业务必备的固定场所</w:t>
      </w:r>
      <w:r>
        <w:rPr>
          <w:rFonts w:hint="default" w:ascii="仿宋_GB2312" w:hAnsi="仿宋" w:eastAsia="仿宋_GB2312" w:cs="仿宋"/>
          <w:color w:val="000000"/>
          <w:kern w:val="2"/>
          <w:sz w:val="32"/>
          <w:szCs w:val="32"/>
        </w:rPr>
        <w:t>和</w:t>
      </w:r>
      <w:r>
        <w:rPr>
          <w:rFonts w:hint="eastAsia" w:ascii="仿宋_GB2312" w:hAnsi="仿宋" w:eastAsia="仿宋_GB2312" w:cs="仿宋"/>
          <w:color w:val="000000"/>
          <w:kern w:val="2"/>
          <w:sz w:val="32"/>
          <w:szCs w:val="32"/>
        </w:rPr>
        <w:t>办公设施</w:t>
      </w:r>
      <w:r>
        <w:rPr>
          <w:rFonts w:hint="default" w:ascii="仿宋_GB2312" w:hAnsi="仿宋" w:eastAsia="仿宋_GB2312" w:cs="仿宋"/>
          <w:color w:val="000000"/>
          <w:kern w:val="2"/>
          <w:sz w:val="32"/>
          <w:szCs w:val="32"/>
        </w:rPr>
        <w:t>，场所面积不低于50平方米</w:t>
      </w:r>
      <w:r>
        <w:rPr>
          <w:rFonts w:hint="eastAsia" w:ascii="仿宋_GB2312" w:hAnsi="仿宋" w:eastAsia="仿宋_GB2312" w:cs="仿宋"/>
          <w:color w:val="000000"/>
          <w:kern w:val="2"/>
          <w:sz w:val="32"/>
          <w:szCs w:val="32"/>
        </w:rPr>
        <w:t>；</w:t>
      </w:r>
    </w:p>
    <w:p>
      <w:pPr>
        <w:ind w:firstLine="640" w:firstLineChars="200"/>
        <w:rPr>
          <w:rFonts w:hint="default" w:ascii="仿宋_GB2312" w:hAnsi="仿宋" w:eastAsia="仿宋_GB2312" w:cs="仿宋"/>
          <w:color w:val="000000"/>
          <w:kern w:val="2"/>
          <w:sz w:val="32"/>
          <w:szCs w:val="32"/>
        </w:rPr>
      </w:pPr>
      <w:r>
        <w:rPr>
          <w:rFonts w:hint="default" w:ascii="仿宋_GB2312" w:hAnsi="仿宋" w:eastAsia="仿宋_GB2312" w:cs="仿宋"/>
          <w:color w:val="000000"/>
          <w:kern w:val="2"/>
          <w:sz w:val="32"/>
          <w:szCs w:val="32"/>
        </w:rPr>
        <w:t>（四）</w:t>
      </w:r>
      <w:r>
        <w:rPr>
          <w:rFonts w:hint="eastAsia" w:ascii="仿宋_GB2312" w:hAnsi="仿宋" w:eastAsia="仿宋_GB2312" w:cs="仿宋"/>
          <w:color w:val="000000"/>
          <w:kern w:val="2"/>
          <w:sz w:val="32"/>
          <w:szCs w:val="32"/>
        </w:rPr>
        <w:t>有一定数量</w:t>
      </w:r>
      <w:r>
        <w:rPr>
          <w:rFonts w:hint="default" w:ascii="仿宋_GB2312" w:hAnsi="仿宋" w:eastAsia="仿宋_GB2312" w:cs="仿宋"/>
          <w:color w:val="000000"/>
          <w:kern w:val="2"/>
          <w:sz w:val="32"/>
          <w:szCs w:val="32"/>
        </w:rPr>
        <w:t>在本机构签订劳动合同并参加社会保险的专职</w:t>
      </w:r>
      <w:r>
        <w:rPr>
          <w:rFonts w:hint="eastAsia" w:ascii="仿宋_GB2312" w:hAnsi="仿宋" w:eastAsia="仿宋_GB2312" w:cs="仿宋"/>
          <w:color w:val="000000"/>
          <w:kern w:val="2"/>
          <w:sz w:val="32"/>
          <w:szCs w:val="32"/>
        </w:rPr>
        <w:t>工作人员</w:t>
      </w:r>
      <w:r>
        <w:rPr>
          <w:rFonts w:hint="default" w:ascii="仿宋_GB2312" w:hAnsi="仿宋" w:eastAsia="仿宋_GB2312" w:cs="仿宋"/>
          <w:color w:val="000000"/>
          <w:kern w:val="2"/>
          <w:sz w:val="32"/>
          <w:szCs w:val="32"/>
        </w:rPr>
        <w:t>，省级5名以上、省辖市级3名以上、县级2名以上；</w:t>
      </w:r>
    </w:p>
    <w:p>
      <w:pPr>
        <w:ind w:firstLine="640" w:firstLineChars="200"/>
        <w:rPr>
          <w:rFonts w:hint="eastAsia" w:ascii="仿宋_GB2312" w:hAnsi="仿宋" w:eastAsia="仿宋_GB2312" w:cs="仿宋"/>
          <w:color w:val="000000"/>
          <w:kern w:val="2"/>
          <w:sz w:val="32"/>
          <w:szCs w:val="32"/>
        </w:rPr>
      </w:pPr>
      <w:r>
        <w:rPr>
          <w:rFonts w:hint="default" w:ascii="仿宋_GB2312" w:hAnsi="仿宋" w:eastAsia="仿宋_GB2312" w:cs="仿宋"/>
          <w:color w:val="000000"/>
          <w:kern w:val="2"/>
          <w:sz w:val="32"/>
          <w:szCs w:val="32"/>
        </w:rPr>
        <w:t>（五）从事网络招聘服务的，符合国家和我省网络安全、互联网信息服务管理的有关规定</w:t>
      </w:r>
      <w:r>
        <w:rPr>
          <w:rFonts w:hint="eastAsia" w:ascii="仿宋_GB2312" w:hAnsi="仿宋" w:eastAsia="仿宋_GB2312" w:cs="仿宋"/>
          <w:color w:val="000000"/>
          <w:kern w:val="2"/>
          <w:sz w:val="32"/>
          <w:szCs w:val="32"/>
        </w:rPr>
        <w:t>。</w:t>
      </w:r>
    </w:p>
    <w:p>
      <w:pPr>
        <w:adjustRightInd w:val="0"/>
        <w:snapToGrid w:val="0"/>
        <w:spacing w:line="600" w:lineRule="exact"/>
        <w:ind w:firstLine="640" w:firstLineChars="200"/>
        <w:rPr>
          <w:rFonts w:hint="eastAsia" w:ascii="黑体" w:hAnsi="黑体" w:eastAsia="黑体"/>
          <w:color w:val="000000"/>
          <w:sz w:val="32"/>
          <w:szCs w:val="32"/>
        </w:rPr>
      </w:pPr>
      <w:r>
        <w:rPr>
          <w:rFonts w:hint="eastAsia" w:ascii="黑体" w:hAnsi="黑体" w:eastAsia="黑体"/>
          <w:color w:val="000000"/>
          <w:sz w:val="32"/>
          <w:szCs w:val="32"/>
          <w:lang w:eastAsia="zh-CN"/>
        </w:rPr>
        <w:t>六</w:t>
      </w:r>
      <w:r>
        <w:rPr>
          <w:rFonts w:hint="eastAsia" w:ascii="黑体" w:hAnsi="黑体" w:eastAsia="黑体"/>
          <w:color w:val="000000"/>
          <w:sz w:val="32"/>
          <w:szCs w:val="32"/>
        </w:rPr>
        <w:t>、提交材料及承诺事项</w:t>
      </w:r>
    </w:p>
    <w:p>
      <w:pPr>
        <w:adjustRightInd w:val="0"/>
        <w:snapToGrid w:val="0"/>
        <w:spacing w:line="600" w:lineRule="exact"/>
        <w:ind w:firstLine="640" w:firstLineChars="200"/>
        <w:rPr>
          <w:rFonts w:hint="eastAsia" w:ascii="楷体_GB2312" w:hAnsi="CESI楷体-GB2312" w:eastAsia="楷体_GB2312" w:cs="CESI楷体-GB2312"/>
          <w:color w:val="000000"/>
          <w:sz w:val="32"/>
          <w:szCs w:val="32"/>
        </w:rPr>
      </w:pPr>
      <w:r>
        <w:rPr>
          <w:rFonts w:hint="eastAsia" w:ascii="楷体_GB2312" w:hAnsi="CESI楷体-GB2312" w:eastAsia="楷体_GB2312" w:cs="CESI楷体-GB2312"/>
          <w:color w:val="000000"/>
          <w:sz w:val="32"/>
          <w:szCs w:val="32"/>
        </w:rPr>
        <w:t>（一）提交材料</w:t>
      </w:r>
    </w:p>
    <w:p>
      <w:pPr>
        <w:adjustRightInd w:val="0"/>
        <w:snapToGrid w:val="0"/>
        <w:spacing w:line="600" w:lineRule="exact"/>
        <w:ind w:firstLine="640" w:firstLineChars="200"/>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1.开展职业中介活动申请书；</w:t>
      </w:r>
    </w:p>
    <w:p>
      <w:pPr>
        <w:adjustRightInd w:val="0"/>
        <w:snapToGrid w:val="0"/>
        <w:spacing w:line="600" w:lineRule="exact"/>
        <w:ind w:firstLine="640" w:firstLineChars="200"/>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2.承诺书。</w:t>
      </w:r>
    </w:p>
    <w:p>
      <w:pPr>
        <w:adjustRightInd w:val="0"/>
        <w:snapToGrid w:val="0"/>
        <w:spacing w:line="600" w:lineRule="exact"/>
        <w:ind w:firstLine="640" w:firstLineChars="200"/>
        <w:rPr>
          <w:rFonts w:hint="eastAsia" w:ascii="仿宋_GB2312" w:hAnsi="CESI楷体-GB2312" w:eastAsia="仿宋_GB2312" w:cs="CESI楷体-GB2312"/>
          <w:color w:val="000000"/>
          <w:sz w:val="32"/>
          <w:szCs w:val="32"/>
        </w:rPr>
      </w:pPr>
      <w:r>
        <w:rPr>
          <w:rFonts w:hint="eastAsia" w:ascii="仿宋_GB2312" w:hAnsi="仿宋_GB2312" w:eastAsia="仿宋_GB2312" w:cs="仿宋_GB2312"/>
          <w:bCs/>
          <w:color w:val="000000"/>
          <w:kern w:val="0"/>
          <w:sz w:val="32"/>
          <w:szCs w:val="32"/>
        </w:rPr>
        <w:t>委托办理的，还应提供人力资源服务机构法定代表人及委托代理人的身份证明</w:t>
      </w:r>
      <w:r>
        <w:rPr>
          <w:rFonts w:hint="eastAsia" w:ascii="仿宋_GB2312" w:hAnsi="仿宋_GB2312" w:eastAsia="仿宋_GB2312" w:cs="仿宋_GB2312"/>
          <w:bCs/>
          <w:color w:val="000000"/>
          <w:kern w:val="0"/>
          <w:sz w:val="32"/>
          <w:szCs w:val="32"/>
          <w:lang w:eastAsia="zh-CN"/>
        </w:rPr>
        <w:t>、</w:t>
      </w:r>
      <w:r>
        <w:rPr>
          <w:rFonts w:hint="eastAsia" w:ascii="仿宋_GB2312" w:hAnsi="仿宋_GB2312" w:eastAsia="仿宋_GB2312" w:cs="仿宋_GB2312"/>
          <w:bCs/>
          <w:color w:val="000000"/>
          <w:kern w:val="0"/>
          <w:sz w:val="32"/>
          <w:szCs w:val="32"/>
        </w:rPr>
        <w:t>委托书。</w:t>
      </w:r>
    </w:p>
    <w:p>
      <w:pPr>
        <w:adjustRightInd w:val="0"/>
        <w:snapToGrid w:val="0"/>
        <w:spacing w:line="600" w:lineRule="exact"/>
        <w:ind w:firstLine="640" w:firstLineChars="200"/>
        <w:rPr>
          <w:rFonts w:hint="eastAsia" w:ascii="楷体_GB2312" w:hAnsi="CESI楷体-GB2312" w:eastAsia="楷体_GB2312" w:cs="CESI楷体-GB2312"/>
          <w:color w:val="000000"/>
          <w:sz w:val="32"/>
          <w:szCs w:val="32"/>
        </w:rPr>
      </w:pPr>
      <w:r>
        <w:rPr>
          <w:rFonts w:hint="eastAsia" w:ascii="楷体_GB2312" w:hAnsi="CESI楷体-GB2312" w:eastAsia="楷体_GB2312" w:cs="CESI楷体-GB2312"/>
          <w:color w:val="000000"/>
          <w:sz w:val="32"/>
          <w:szCs w:val="32"/>
        </w:rPr>
        <w:t>（二）承诺事项</w:t>
      </w:r>
    </w:p>
    <w:p>
      <w:pPr>
        <w:pStyle w:val="2"/>
        <w:widowControl/>
        <w:adjustRightInd w:val="0"/>
        <w:snapToGrid w:val="0"/>
        <w:spacing w:before="0" w:beforeAutospacing="0" w:after="0" w:afterAutospacing="0" w:line="600" w:lineRule="exact"/>
        <w:ind w:firstLine="640" w:firstLineChars="200"/>
        <w:jc w:val="both"/>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申请人应承诺</w:t>
      </w:r>
      <w:r>
        <w:rPr>
          <w:rFonts w:hint="eastAsia" w:ascii="仿宋_GB2312" w:hAnsi="仿宋" w:eastAsia="仿宋_GB2312" w:cs="仿宋"/>
          <w:color w:val="000000"/>
          <w:kern w:val="2"/>
          <w:sz w:val="32"/>
          <w:szCs w:val="32"/>
          <w:lang w:eastAsia="zh-CN"/>
        </w:rPr>
        <w:t>具有</w:t>
      </w:r>
      <w:r>
        <w:rPr>
          <w:rFonts w:hint="default" w:ascii="仿宋_GB2312" w:hAnsi="仿宋" w:eastAsia="仿宋_GB2312" w:cs="仿宋"/>
          <w:color w:val="000000"/>
          <w:kern w:val="2"/>
          <w:sz w:val="32"/>
          <w:szCs w:val="32"/>
          <w:lang w:eastAsia="zh-CN"/>
        </w:rPr>
        <w:t>：1.</w:t>
      </w:r>
      <w:r>
        <w:rPr>
          <w:rFonts w:hint="eastAsia" w:ascii="仿宋_GB2312" w:hAnsi="仿宋" w:eastAsia="仿宋_GB2312" w:cs="仿宋"/>
          <w:color w:val="000000"/>
          <w:kern w:val="2"/>
          <w:sz w:val="32"/>
          <w:szCs w:val="32"/>
        </w:rPr>
        <w:t>有效合法的营业执照</w:t>
      </w:r>
      <w:r>
        <w:rPr>
          <w:rFonts w:hint="default" w:ascii="仿宋_GB2312" w:hAnsi="仿宋" w:eastAsia="仿宋_GB2312" w:cs="仿宋"/>
          <w:color w:val="000000"/>
          <w:kern w:val="2"/>
          <w:sz w:val="32"/>
          <w:szCs w:val="32"/>
          <w:lang w:eastAsia="zh-CN"/>
        </w:rPr>
        <w:t>或</w:t>
      </w:r>
      <w:r>
        <w:rPr>
          <w:rFonts w:hint="eastAsia" w:ascii="仿宋_GB2312" w:hAnsi="仿宋" w:eastAsia="仿宋_GB2312" w:cs="仿宋"/>
          <w:color w:val="000000"/>
          <w:kern w:val="2"/>
          <w:sz w:val="32"/>
          <w:szCs w:val="32"/>
          <w:lang w:eastAsia="zh-CN"/>
        </w:rPr>
        <w:t>者</w:t>
      </w:r>
      <w:r>
        <w:rPr>
          <w:rFonts w:hint="default" w:ascii="仿宋_GB2312" w:hAnsi="仿宋" w:eastAsia="仿宋_GB2312" w:cs="仿宋"/>
          <w:color w:val="000000"/>
          <w:kern w:val="2"/>
          <w:sz w:val="32"/>
          <w:szCs w:val="32"/>
          <w:lang w:eastAsia="zh-CN"/>
        </w:rPr>
        <w:t>登记证书</w:t>
      </w:r>
      <w:r>
        <w:rPr>
          <w:rFonts w:hint="default" w:ascii="仿宋_GB2312" w:hAnsi="仿宋" w:eastAsia="仿宋_GB2312" w:cs="仿宋"/>
          <w:color w:val="000000"/>
          <w:kern w:val="2"/>
          <w:sz w:val="32"/>
          <w:szCs w:val="32"/>
        </w:rPr>
        <w:t>;2.</w:t>
      </w:r>
      <w:r>
        <w:rPr>
          <w:rFonts w:hint="eastAsia" w:ascii="仿宋_GB2312" w:hAnsi="仿宋" w:eastAsia="仿宋_GB2312" w:cs="仿宋"/>
          <w:color w:val="000000"/>
          <w:kern w:val="2"/>
          <w:sz w:val="32"/>
          <w:szCs w:val="32"/>
        </w:rPr>
        <w:t>明确的</w:t>
      </w:r>
      <w:r>
        <w:rPr>
          <w:rFonts w:hint="default" w:ascii="仿宋_GB2312" w:hAnsi="仿宋" w:eastAsia="仿宋_GB2312" w:cs="仿宋"/>
          <w:color w:val="000000"/>
          <w:kern w:val="2"/>
          <w:sz w:val="32"/>
          <w:szCs w:val="32"/>
        </w:rPr>
        <w:t>机构</w:t>
      </w:r>
      <w:r>
        <w:rPr>
          <w:rFonts w:hint="eastAsia" w:ascii="仿宋_GB2312" w:hAnsi="仿宋" w:eastAsia="仿宋_GB2312" w:cs="仿宋"/>
          <w:color w:val="000000"/>
          <w:kern w:val="2"/>
          <w:sz w:val="32"/>
          <w:szCs w:val="32"/>
        </w:rPr>
        <w:t>章程</w:t>
      </w:r>
      <w:r>
        <w:rPr>
          <w:rFonts w:hint="default" w:ascii="仿宋_GB2312" w:hAnsi="仿宋" w:eastAsia="仿宋_GB2312" w:cs="仿宋"/>
          <w:color w:val="000000"/>
          <w:kern w:val="2"/>
          <w:sz w:val="32"/>
          <w:szCs w:val="32"/>
        </w:rPr>
        <w:t>;3.</w:t>
      </w:r>
      <w:r>
        <w:rPr>
          <w:rFonts w:hint="eastAsia" w:ascii="仿宋_GB2312" w:hAnsi="仿宋" w:eastAsia="仿宋_GB2312" w:cs="仿宋"/>
          <w:color w:val="000000"/>
          <w:kern w:val="2"/>
          <w:sz w:val="32"/>
          <w:szCs w:val="32"/>
        </w:rPr>
        <w:t>开展业务必备的固定场所</w:t>
      </w:r>
      <w:r>
        <w:rPr>
          <w:rFonts w:hint="default" w:ascii="仿宋_GB2312" w:hAnsi="仿宋" w:eastAsia="仿宋_GB2312" w:cs="仿宋"/>
          <w:color w:val="000000"/>
          <w:kern w:val="2"/>
          <w:sz w:val="32"/>
          <w:szCs w:val="32"/>
        </w:rPr>
        <w:t>和</w:t>
      </w:r>
      <w:r>
        <w:rPr>
          <w:rFonts w:hint="eastAsia" w:ascii="仿宋_GB2312" w:hAnsi="仿宋" w:eastAsia="仿宋_GB2312" w:cs="仿宋"/>
          <w:color w:val="000000"/>
          <w:kern w:val="2"/>
          <w:sz w:val="32"/>
          <w:szCs w:val="32"/>
        </w:rPr>
        <w:t>办公设施</w:t>
      </w:r>
      <w:r>
        <w:rPr>
          <w:rFonts w:hint="default" w:ascii="仿宋_GB2312" w:hAnsi="仿宋" w:eastAsia="仿宋_GB2312" w:cs="仿宋"/>
          <w:color w:val="000000"/>
          <w:kern w:val="2"/>
          <w:sz w:val="32"/>
          <w:szCs w:val="32"/>
        </w:rPr>
        <w:t>，场所面积不低于50平方米;4.</w:t>
      </w:r>
      <w:r>
        <w:rPr>
          <w:rFonts w:hint="eastAsia" w:ascii="仿宋_GB2312" w:hAnsi="仿宋" w:eastAsia="仿宋_GB2312" w:cs="仿宋"/>
          <w:color w:val="000000"/>
          <w:kern w:val="2"/>
          <w:sz w:val="32"/>
          <w:szCs w:val="32"/>
        </w:rPr>
        <w:t>一定数量</w:t>
      </w:r>
      <w:r>
        <w:rPr>
          <w:rFonts w:hint="default" w:ascii="仿宋_GB2312" w:hAnsi="仿宋" w:eastAsia="仿宋_GB2312" w:cs="仿宋"/>
          <w:color w:val="000000"/>
          <w:kern w:val="2"/>
          <w:sz w:val="32"/>
          <w:szCs w:val="32"/>
        </w:rPr>
        <w:t>在本机构签订劳动合同并参加社会保险的专职</w:t>
      </w:r>
      <w:r>
        <w:rPr>
          <w:rFonts w:hint="eastAsia" w:ascii="仿宋_GB2312" w:hAnsi="仿宋" w:eastAsia="仿宋_GB2312" w:cs="仿宋"/>
          <w:color w:val="000000"/>
          <w:kern w:val="2"/>
          <w:sz w:val="32"/>
          <w:szCs w:val="32"/>
        </w:rPr>
        <w:t>工作人员</w:t>
      </w:r>
      <w:r>
        <w:rPr>
          <w:rFonts w:hint="default" w:ascii="仿宋_GB2312" w:hAnsi="仿宋" w:eastAsia="仿宋_GB2312" w:cs="仿宋"/>
          <w:color w:val="000000"/>
          <w:kern w:val="2"/>
          <w:sz w:val="32"/>
          <w:szCs w:val="32"/>
        </w:rPr>
        <w:t>，省级5名以上、省辖市级3名以上、县级2名以上;5.从事网络招聘服务的，符合国家和我省网络安全、互联网信息服务管理的有关规定</w:t>
      </w:r>
      <w:r>
        <w:rPr>
          <w:rFonts w:hint="eastAsia" w:ascii="仿宋_GB2312" w:hAnsi="仿宋" w:eastAsia="仿宋_GB2312" w:cs="仿宋"/>
          <w:color w:val="000000"/>
          <w:sz w:val="32"/>
          <w:szCs w:val="32"/>
        </w:rPr>
        <w:t>。</w:t>
      </w:r>
    </w:p>
    <w:p>
      <w:pPr>
        <w:adjustRightInd w:val="0"/>
        <w:snapToGrid w:val="0"/>
        <w:spacing w:line="600" w:lineRule="exact"/>
        <w:ind w:firstLine="640" w:firstLineChars="200"/>
        <w:rPr>
          <w:rFonts w:ascii="Times New Roman" w:hAnsi="Times New Roman" w:eastAsia="仿宋_GB2312" w:cs="Times New Roman"/>
          <w:bCs/>
          <w:color w:val="000000"/>
          <w:kern w:val="0"/>
          <w:sz w:val="32"/>
          <w:szCs w:val="32"/>
        </w:rPr>
      </w:pPr>
      <w:r>
        <w:rPr>
          <w:rFonts w:hint="eastAsia" w:ascii="Times New Roman" w:hAnsi="Times New Roman" w:eastAsia="黑体" w:cs="Times New Roman"/>
          <w:bCs/>
          <w:color w:val="000000"/>
          <w:kern w:val="0"/>
          <w:sz w:val="32"/>
          <w:szCs w:val="32"/>
          <w:lang w:eastAsia="zh-CN"/>
        </w:rPr>
        <w:t>七</w:t>
      </w:r>
      <w:r>
        <w:rPr>
          <w:rFonts w:ascii="Times New Roman" w:hAnsi="Times New Roman" w:eastAsia="黑体" w:cs="Times New Roman"/>
          <w:bCs/>
          <w:color w:val="000000"/>
          <w:kern w:val="0"/>
          <w:sz w:val="32"/>
          <w:szCs w:val="32"/>
        </w:rPr>
        <w:t>、办理基本流程</w:t>
      </w:r>
    </w:p>
    <w:p>
      <w:pPr>
        <w:adjustRightInd w:val="0"/>
        <w:snapToGrid w:val="0"/>
        <w:spacing w:line="600" w:lineRule="exact"/>
        <w:ind w:firstLine="640" w:firstLineChars="200"/>
        <w:rPr>
          <w:rFonts w:hint="eastAsia" w:ascii="仿宋_GB2312" w:hAnsi="仿宋" w:eastAsia="仿宋_GB2312" w:cs="仿宋"/>
          <w:color w:val="000000"/>
          <w:sz w:val="32"/>
          <w:szCs w:val="32"/>
        </w:rPr>
      </w:pPr>
      <w:r>
        <w:rPr>
          <w:rFonts w:hint="eastAsia" w:ascii="楷体_GB2312" w:hAnsi="CESI楷体-GB2312" w:eastAsia="楷体_GB2312" w:cs="CESI楷体-GB2312"/>
          <w:color w:val="000000"/>
          <w:sz w:val="32"/>
          <w:szCs w:val="32"/>
        </w:rPr>
        <w:t>（一）申请</w:t>
      </w:r>
      <w:r>
        <w:rPr>
          <w:rFonts w:hint="eastAsia" w:ascii="仿宋_GB2312" w:hAnsi="CESI楷体-GB2312" w:eastAsia="仿宋_GB2312" w:cs="CESI楷体-GB2312"/>
          <w:color w:val="000000"/>
          <w:sz w:val="32"/>
          <w:szCs w:val="32"/>
        </w:rPr>
        <w:t>。</w:t>
      </w:r>
      <w:r>
        <w:rPr>
          <w:rFonts w:hint="eastAsia" w:ascii="仿宋_GB2312" w:hAnsi="仿宋" w:eastAsia="仿宋_GB2312" w:cs="仿宋"/>
          <w:color w:val="000000"/>
          <w:sz w:val="32"/>
          <w:szCs w:val="32"/>
        </w:rPr>
        <w:t>申请人向</w:t>
      </w:r>
      <w:r>
        <w:rPr>
          <w:rFonts w:hint="default" w:ascii="仿宋_GB2312" w:hAnsi="仿宋" w:eastAsia="仿宋_GB2312" w:cs="仿宋"/>
          <w:color w:val="000000"/>
          <w:sz w:val="32"/>
          <w:szCs w:val="32"/>
        </w:rPr>
        <w:t>人力资源社会保障</w:t>
      </w:r>
      <w:r>
        <w:rPr>
          <w:rFonts w:hint="eastAsia" w:ascii="仿宋_GB2312" w:hAnsi="仿宋" w:eastAsia="仿宋_GB2312" w:cs="仿宋"/>
          <w:color w:val="000000"/>
          <w:sz w:val="32"/>
          <w:szCs w:val="32"/>
        </w:rPr>
        <w:t>部门提出申请，提交申请书、承诺书。</w:t>
      </w:r>
    </w:p>
    <w:p>
      <w:pPr>
        <w:adjustRightInd w:val="0"/>
        <w:snapToGrid w:val="0"/>
        <w:spacing w:line="600" w:lineRule="exact"/>
        <w:ind w:firstLine="640" w:firstLineChars="200"/>
        <w:rPr>
          <w:rFonts w:hint="eastAsia" w:ascii="仿宋_GB2312" w:hAnsi="仿宋" w:eastAsia="仿宋_GB2312" w:cs="仿宋"/>
          <w:color w:val="000000"/>
          <w:sz w:val="32"/>
          <w:szCs w:val="32"/>
        </w:rPr>
      </w:pPr>
      <w:r>
        <w:rPr>
          <w:rFonts w:hint="eastAsia" w:ascii="楷体_GB2312" w:hAnsi="CESI楷体-GB2312" w:eastAsia="楷体_GB2312" w:cs="CESI楷体-GB2312"/>
          <w:color w:val="000000"/>
          <w:sz w:val="32"/>
          <w:szCs w:val="32"/>
        </w:rPr>
        <w:t>（二）告知</w:t>
      </w:r>
      <w:r>
        <w:rPr>
          <w:rFonts w:hint="eastAsia" w:ascii="仿宋_GB2312" w:hAnsi="CESI楷体-GB2312" w:eastAsia="仿宋_GB2312" w:cs="CESI楷体-GB2312"/>
          <w:color w:val="000000"/>
          <w:sz w:val="32"/>
          <w:szCs w:val="32"/>
        </w:rPr>
        <w:t>。</w:t>
      </w:r>
      <w:r>
        <w:rPr>
          <w:rFonts w:hint="default" w:ascii="仿宋_GB2312" w:hAnsi="仿宋" w:eastAsia="仿宋_GB2312" w:cs="仿宋"/>
          <w:color w:val="000000"/>
          <w:sz w:val="32"/>
          <w:szCs w:val="32"/>
        </w:rPr>
        <w:t>人力资源社会保障</w:t>
      </w:r>
      <w:r>
        <w:rPr>
          <w:rFonts w:hint="eastAsia" w:ascii="仿宋_GB2312" w:hAnsi="仿宋" w:eastAsia="仿宋_GB2312" w:cs="仿宋"/>
          <w:color w:val="000000"/>
          <w:sz w:val="32"/>
          <w:szCs w:val="32"/>
        </w:rPr>
        <w:t>部门向申请人告知取得人力资源服务许可的法律依据、许可条件、需要提交的材料、告知承诺事项、监管措施以及申请人承担的法律责任等。</w:t>
      </w:r>
    </w:p>
    <w:p>
      <w:pPr>
        <w:adjustRightInd w:val="0"/>
        <w:snapToGrid w:val="0"/>
        <w:spacing w:line="600" w:lineRule="exact"/>
        <w:ind w:firstLine="640" w:firstLineChars="200"/>
        <w:rPr>
          <w:rFonts w:hint="eastAsia" w:ascii="仿宋_GB2312" w:hAnsi="仿宋" w:eastAsia="仿宋_GB2312" w:cs="仿宋"/>
          <w:color w:val="000000"/>
          <w:sz w:val="32"/>
          <w:szCs w:val="32"/>
        </w:rPr>
      </w:pPr>
      <w:r>
        <w:rPr>
          <w:rFonts w:hint="eastAsia" w:ascii="楷体_GB2312" w:hAnsi="CESI楷体-GB2312" w:eastAsia="楷体_GB2312" w:cs="CESI楷体-GB2312"/>
          <w:color w:val="000000"/>
          <w:sz w:val="32"/>
          <w:szCs w:val="32"/>
        </w:rPr>
        <w:t>（三）承诺</w:t>
      </w:r>
      <w:r>
        <w:rPr>
          <w:rFonts w:hint="eastAsia" w:ascii="仿宋_GB2312" w:hAnsi="CESI楷体-GB2312" w:eastAsia="仿宋_GB2312" w:cs="CESI楷体-GB2312"/>
          <w:color w:val="000000"/>
          <w:sz w:val="32"/>
          <w:szCs w:val="32"/>
        </w:rPr>
        <w:t>。</w:t>
      </w:r>
      <w:r>
        <w:rPr>
          <w:rFonts w:hint="eastAsia" w:ascii="仿宋_GB2312" w:hAnsi="仿宋" w:eastAsia="仿宋_GB2312" w:cs="仿宋"/>
          <w:color w:val="000000"/>
          <w:sz w:val="32"/>
          <w:szCs w:val="32"/>
        </w:rPr>
        <w:t>申请人承诺符合取得人力资源服务许可的条件，签署承诺书，自愿承担违反承诺的法律责任。</w:t>
      </w:r>
    </w:p>
    <w:p>
      <w:pPr>
        <w:adjustRightInd w:val="0"/>
        <w:snapToGrid w:val="0"/>
        <w:spacing w:line="600" w:lineRule="exact"/>
        <w:ind w:firstLine="640" w:firstLineChars="200"/>
        <w:rPr>
          <w:rFonts w:hint="eastAsia" w:ascii="楷体_GB2312" w:hAnsi="CESI楷体-GB2312" w:eastAsia="楷体_GB2312" w:cs="CESI楷体-GB2312"/>
          <w:color w:val="000000"/>
          <w:sz w:val="32"/>
          <w:szCs w:val="32"/>
        </w:rPr>
      </w:pPr>
      <w:r>
        <w:rPr>
          <w:rFonts w:hint="eastAsia" w:ascii="楷体_GB2312" w:hAnsi="CESI楷体-GB2312" w:eastAsia="楷体_GB2312" w:cs="CESI楷体-GB2312"/>
          <w:color w:val="000000"/>
          <w:sz w:val="32"/>
          <w:szCs w:val="32"/>
        </w:rPr>
        <w:t>（四）审批</w:t>
      </w:r>
      <w:r>
        <w:rPr>
          <w:rFonts w:hint="eastAsia" w:ascii="仿宋_GB2312" w:hAnsi="CESI楷体-GB2312" w:eastAsia="仿宋_GB2312" w:cs="CESI楷体-GB2312"/>
          <w:color w:val="000000"/>
          <w:sz w:val="32"/>
          <w:szCs w:val="32"/>
        </w:rPr>
        <w:t>。</w:t>
      </w:r>
      <w:r>
        <w:rPr>
          <w:rFonts w:hint="default" w:ascii="仿宋_GB2312" w:hAnsi="仿宋" w:eastAsia="仿宋_GB2312" w:cs="仿宋"/>
          <w:color w:val="000000"/>
          <w:sz w:val="32"/>
          <w:szCs w:val="32"/>
        </w:rPr>
        <w:t>人力资源社会保障</w:t>
      </w:r>
      <w:r>
        <w:rPr>
          <w:rFonts w:hint="eastAsia" w:ascii="仿宋_GB2312" w:hAnsi="仿宋" w:eastAsia="仿宋_GB2312" w:cs="仿宋"/>
          <w:color w:val="000000"/>
          <w:sz w:val="32"/>
          <w:szCs w:val="32"/>
        </w:rPr>
        <w:t>部门对申请人提交的材料及承诺事项进行形式审查，当场</w:t>
      </w:r>
      <w:r>
        <w:rPr>
          <w:rFonts w:hint="eastAsia" w:ascii="仿宋_GB2312" w:hAnsi="仿宋" w:eastAsia="仿宋_GB2312" w:cs="仿宋"/>
          <w:color w:val="000000"/>
          <w:sz w:val="32"/>
          <w:szCs w:val="32"/>
          <w:lang w:eastAsia="zh-CN"/>
        </w:rPr>
        <w:t>作</w:t>
      </w:r>
      <w:r>
        <w:rPr>
          <w:rFonts w:hint="eastAsia" w:ascii="仿宋_GB2312" w:hAnsi="仿宋" w:eastAsia="仿宋_GB2312" w:cs="仿宋"/>
          <w:color w:val="000000"/>
          <w:sz w:val="32"/>
          <w:szCs w:val="32"/>
        </w:rPr>
        <w:t>出审批决定。符合条件的，颁发人力资源服务许可证；不符合条件的，作出不予批准的书面决定并注明理由。</w:t>
      </w:r>
    </w:p>
    <w:p>
      <w:pPr>
        <w:adjustRightInd w:val="0"/>
        <w:snapToGrid w:val="0"/>
        <w:spacing w:line="600" w:lineRule="exact"/>
        <w:ind w:firstLine="640" w:firstLineChars="200"/>
        <w:rPr>
          <w:rFonts w:ascii="Times New Roman" w:hAnsi="Times New Roman" w:eastAsia="黑体" w:cs="Times New Roman"/>
          <w:bCs/>
          <w:color w:val="000000"/>
          <w:kern w:val="0"/>
          <w:sz w:val="32"/>
          <w:szCs w:val="32"/>
        </w:rPr>
      </w:pPr>
      <w:r>
        <w:rPr>
          <w:rFonts w:hint="eastAsia" w:ascii="Times New Roman" w:hAnsi="Times New Roman" w:eastAsia="黑体" w:cs="Times New Roman"/>
          <w:bCs/>
          <w:color w:val="000000"/>
          <w:kern w:val="0"/>
          <w:sz w:val="32"/>
          <w:szCs w:val="32"/>
          <w:lang w:eastAsia="zh-CN"/>
        </w:rPr>
        <w:t>八</w:t>
      </w:r>
      <w:r>
        <w:rPr>
          <w:rFonts w:ascii="Times New Roman" w:hAnsi="Times New Roman" w:eastAsia="黑体" w:cs="Times New Roman"/>
          <w:bCs/>
          <w:color w:val="000000"/>
          <w:kern w:val="0"/>
          <w:sz w:val="32"/>
          <w:szCs w:val="32"/>
        </w:rPr>
        <w:t>、办理时限</w:t>
      </w:r>
    </w:p>
    <w:p>
      <w:pPr>
        <w:adjustRightInd w:val="0"/>
        <w:snapToGrid w:val="0"/>
        <w:spacing w:line="600" w:lineRule="exact"/>
        <w:ind w:firstLine="640"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Cs/>
          <w:color w:val="000000"/>
          <w:kern w:val="0"/>
          <w:sz w:val="32"/>
          <w:szCs w:val="32"/>
        </w:rPr>
        <w:t>当场作出</w:t>
      </w:r>
      <w:r>
        <w:rPr>
          <w:rFonts w:hint="eastAsia" w:ascii="Times New Roman" w:hAnsi="Times New Roman" w:eastAsia="仿宋_GB2312" w:cs="Times New Roman"/>
          <w:bCs/>
          <w:color w:val="000000"/>
          <w:kern w:val="0"/>
          <w:sz w:val="32"/>
          <w:szCs w:val="32"/>
          <w:lang w:eastAsia="zh-CN"/>
        </w:rPr>
        <w:t>审批</w:t>
      </w:r>
      <w:r>
        <w:rPr>
          <w:rFonts w:ascii="Times New Roman" w:hAnsi="Times New Roman" w:eastAsia="仿宋_GB2312" w:cs="Times New Roman"/>
          <w:bCs/>
          <w:color w:val="000000"/>
          <w:kern w:val="0"/>
          <w:sz w:val="32"/>
          <w:szCs w:val="32"/>
        </w:rPr>
        <w:t>决定。</w:t>
      </w:r>
    </w:p>
    <w:p>
      <w:pPr>
        <w:adjustRightInd w:val="0"/>
        <w:snapToGrid w:val="0"/>
        <w:spacing w:line="600" w:lineRule="exact"/>
        <w:ind w:firstLine="640" w:firstLineChars="200"/>
        <w:rPr>
          <w:rFonts w:ascii="Times New Roman" w:hAnsi="Times New Roman" w:eastAsia="仿宋_GB2312" w:cs="Times New Roman"/>
          <w:bCs/>
          <w:color w:val="000000"/>
          <w:kern w:val="0"/>
          <w:sz w:val="32"/>
          <w:szCs w:val="32"/>
        </w:rPr>
      </w:pPr>
      <w:r>
        <w:rPr>
          <w:rFonts w:hint="eastAsia" w:ascii="Times New Roman" w:hAnsi="Times New Roman" w:eastAsia="黑体" w:cs="Times New Roman"/>
          <w:bCs/>
          <w:color w:val="000000"/>
          <w:kern w:val="0"/>
          <w:sz w:val="32"/>
          <w:szCs w:val="32"/>
          <w:lang w:eastAsia="zh-CN"/>
        </w:rPr>
        <w:t>九</w:t>
      </w:r>
      <w:r>
        <w:rPr>
          <w:rFonts w:ascii="Times New Roman" w:hAnsi="Times New Roman" w:eastAsia="黑体" w:cs="Times New Roman"/>
          <w:bCs/>
          <w:color w:val="000000"/>
          <w:kern w:val="0"/>
          <w:sz w:val="32"/>
          <w:szCs w:val="32"/>
        </w:rPr>
        <w:t>、办理方式</w:t>
      </w:r>
    </w:p>
    <w:p>
      <w:pPr>
        <w:adjustRightInd w:val="0"/>
        <w:snapToGrid w:val="0"/>
        <w:spacing w:line="600" w:lineRule="exact"/>
        <w:ind w:firstLine="640" w:firstLineChars="200"/>
        <w:rPr>
          <w:rFonts w:hint="eastAsia" w:ascii="Times New Roman" w:hAnsi="Times New Roman" w:eastAsia="仿宋_GB2312" w:cs="Times New Roman"/>
          <w:bCs/>
          <w:color w:val="000000"/>
          <w:kern w:val="0"/>
          <w:sz w:val="32"/>
          <w:szCs w:val="32"/>
        </w:rPr>
      </w:pPr>
      <w:r>
        <w:rPr>
          <w:rFonts w:hint="eastAsia" w:ascii="Times New Roman" w:hAnsi="Times New Roman" w:eastAsia="仿宋_GB2312" w:cs="Times New Roman"/>
          <w:bCs/>
          <w:color w:val="000000"/>
          <w:kern w:val="0"/>
          <w:sz w:val="32"/>
          <w:szCs w:val="32"/>
        </w:rPr>
        <w:t>线下：</w:t>
      </w:r>
      <w:r>
        <w:rPr>
          <w:rFonts w:hint="default" w:ascii="仿宋_GB2312" w:hAnsi="仿宋" w:eastAsia="仿宋_GB2312" w:cs="仿宋"/>
          <w:color w:val="000000"/>
          <w:sz w:val="32"/>
          <w:szCs w:val="32"/>
        </w:rPr>
        <w:t>人力资源社会保障</w:t>
      </w:r>
      <w:r>
        <w:rPr>
          <w:rFonts w:hint="eastAsia" w:ascii="Times New Roman" w:hAnsi="Times New Roman" w:eastAsia="仿宋_GB2312" w:cs="Times New Roman"/>
          <w:bCs/>
          <w:color w:val="000000"/>
          <w:kern w:val="0"/>
          <w:sz w:val="32"/>
          <w:szCs w:val="32"/>
        </w:rPr>
        <w:t>部门窗口；</w:t>
      </w:r>
    </w:p>
    <w:p>
      <w:pPr>
        <w:adjustRightInd w:val="0"/>
        <w:snapToGrid w:val="0"/>
        <w:spacing w:line="600" w:lineRule="exact"/>
        <w:ind w:firstLine="640" w:firstLineChars="200"/>
        <w:rPr>
          <w:rFonts w:hint="default" w:ascii="Times New Roman" w:hAnsi="Times New Roman" w:eastAsia="仿宋_GB2312" w:cs="Times New Roman"/>
          <w:b w:val="0"/>
          <w:bCs/>
          <w:color w:val="000000"/>
          <w:kern w:val="0"/>
          <w:sz w:val="32"/>
          <w:szCs w:val="32"/>
        </w:rPr>
      </w:pPr>
      <w:r>
        <w:rPr>
          <w:rFonts w:hint="eastAsia" w:ascii="Times New Roman" w:hAnsi="Times New Roman" w:eastAsia="仿宋_GB2312" w:cs="Times New Roman"/>
          <w:bCs/>
          <w:color w:val="000000"/>
          <w:kern w:val="0"/>
          <w:sz w:val="32"/>
          <w:szCs w:val="32"/>
        </w:rPr>
        <w:t>线上：人力资源市场管理信息系统或</w:t>
      </w:r>
      <w:r>
        <w:rPr>
          <w:rFonts w:hint="eastAsia" w:ascii="Times New Roman" w:hAnsi="Times New Roman" w:eastAsia="仿宋_GB2312" w:cs="Times New Roman"/>
          <w:bCs/>
          <w:color w:val="000000"/>
          <w:kern w:val="0"/>
          <w:sz w:val="32"/>
          <w:szCs w:val="32"/>
          <w:lang w:eastAsia="zh-CN"/>
        </w:rPr>
        <w:t>者</w:t>
      </w:r>
      <w:r>
        <w:rPr>
          <w:rFonts w:hint="default" w:ascii="Times New Roman" w:hAnsi="Times New Roman" w:eastAsia="仿宋_GB2312" w:cs="Times New Roman"/>
          <w:b/>
          <w:bCs w:val="0"/>
          <w:color w:val="000000"/>
          <w:kern w:val="0"/>
          <w:sz w:val="32"/>
          <w:szCs w:val="32"/>
          <w:u w:val="single"/>
        </w:rPr>
        <w:t xml:space="preserve">           </w:t>
      </w:r>
      <w:r>
        <w:rPr>
          <w:rFonts w:hint="default" w:ascii="Times New Roman" w:hAnsi="Times New Roman" w:eastAsia="仿宋_GB2312" w:cs="Times New Roman"/>
          <w:b w:val="0"/>
          <w:bCs/>
          <w:color w:val="000000"/>
          <w:kern w:val="0"/>
          <w:sz w:val="32"/>
          <w:szCs w:val="32"/>
          <w:u w:val="single"/>
        </w:rPr>
        <w:t>（</w:t>
      </w:r>
      <w:r>
        <w:rPr>
          <w:rFonts w:hint="eastAsia" w:ascii="Times New Roman" w:hAnsi="Times New Roman" w:eastAsia="仿宋_GB2312" w:cs="Times New Roman"/>
          <w:b w:val="0"/>
          <w:bCs/>
          <w:color w:val="000000"/>
          <w:kern w:val="0"/>
          <w:sz w:val="32"/>
          <w:szCs w:val="32"/>
        </w:rPr>
        <w:t>地方政务服务系统</w:t>
      </w:r>
      <w:r>
        <w:rPr>
          <w:rFonts w:hint="default" w:ascii="Times New Roman" w:hAnsi="Times New Roman" w:eastAsia="仿宋_GB2312" w:cs="Times New Roman"/>
          <w:b w:val="0"/>
          <w:bCs/>
          <w:color w:val="000000"/>
          <w:kern w:val="0"/>
          <w:sz w:val="32"/>
          <w:szCs w:val="32"/>
        </w:rPr>
        <w:t>）。</w:t>
      </w:r>
    </w:p>
    <w:p>
      <w:pPr>
        <w:adjustRightInd w:val="0"/>
        <w:snapToGrid w:val="0"/>
        <w:spacing w:line="600" w:lineRule="exact"/>
        <w:ind w:firstLine="640" w:firstLineChars="200"/>
        <w:rPr>
          <w:rFonts w:hint="eastAsia" w:ascii="Times New Roman" w:hAnsi="Times New Roman" w:eastAsia="黑体" w:cs="Times New Roman"/>
          <w:bCs/>
          <w:color w:val="000000"/>
          <w:kern w:val="0"/>
          <w:sz w:val="32"/>
          <w:szCs w:val="32"/>
          <w:lang w:eastAsia="zh-CN"/>
        </w:rPr>
      </w:pPr>
      <w:r>
        <w:rPr>
          <w:rFonts w:ascii="Times New Roman" w:hAnsi="Times New Roman" w:eastAsia="黑体" w:cs="Times New Roman"/>
          <w:bCs/>
          <w:color w:val="000000"/>
          <w:kern w:val="0"/>
          <w:sz w:val="32"/>
          <w:szCs w:val="32"/>
        </w:rPr>
        <w:t>十、收费依据及标准</w:t>
      </w:r>
    </w:p>
    <w:p>
      <w:pPr>
        <w:adjustRightInd w:val="0"/>
        <w:snapToGrid w:val="0"/>
        <w:spacing w:line="600" w:lineRule="exact"/>
        <w:ind w:firstLine="640" w:firstLineChars="200"/>
        <w:rPr>
          <w:rFonts w:ascii="Times New Roman" w:hAnsi="Times New Roman" w:eastAsia="仿宋_GB2312" w:cs="Times New Roman"/>
          <w:bCs/>
          <w:color w:val="000000"/>
          <w:kern w:val="0"/>
          <w:sz w:val="32"/>
          <w:szCs w:val="32"/>
        </w:rPr>
      </w:pPr>
      <w:r>
        <w:rPr>
          <w:rFonts w:hint="eastAsia" w:ascii="Times New Roman" w:hAnsi="Times New Roman" w:eastAsia="仿宋_GB2312" w:cs="Times New Roman"/>
          <w:bCs/>
          <w:color w:val="000000"/>
          <w:kern w:val="0"/>
          <w:sz w:val="32"/>
          <w:szCs w:val="32"/>
        </w:rPr>
        <w:t>免费办理</w:t>
      </w:r>
      <w:r>
        <w:rPr>
          <w:rFonts w:ascii="Times New Roman" w:hAnsi="Times New Roman" w:eastAsia="仿宋_GB2312" w:cs="Times New Roman"/>
          <w:bCs/>
          <w:color w:val="000000"/>
          <w:kern w:val="0"/>
          <w:sz w:val="32"/>
          <w:szCs w:val="32"/>
        </w:rPr>
        <w:t>。</w:t>
      </w:r>
    </w:p>
    <w:p>
      <w:pPr>
        <w:adjustRightInd w:val="0"/>
        <w:snapToGrid w:val="0"/>
        <w:spacing w:line="600" w:lineRule="exact"/>
        <w:ind w:firstLine="640" w:firstLineChars="200"/>
        <w:rPr>
          <w:rFonts w:ascii="Times New Roman" w:hAnsi="Times New Roman" w:eastAsia="黑体" w:cs="Times New Roman"/>
          <w:bCs/>
          <w:color w:val="000000"/>
          <w:kern w:val="0"/>
          <w:sz w:val="32"/>
          <w:szCs w:val="32"/>
        </w:rPr>
      </w:pPr>
      <w:r>
        <w:rPr>
          <w:rFonts w:ascii="Times New Roman" w:hAnsi="Times New Roman" w:eastAsia="黑体" w:cs="Times New Roman"/>
          <w:bCs/>
          <w:color w:val="000000"/>
          <w:kern w:val="0"/>
          <w:sz w:val="32"/>
          <w:szCs w:val="32"/>
        </w:rPr>
        <w:t>十</w:t>
      </w:r>
      <w:r>
        <w:rPr>
          <w:rFonts w:hint="eastAsia" w:ascii="Times New Roman" w:hAnsi="Times New Roman" w:eastAsia="黑体" w:cs="Times New Roman"/>
          <w:bCs/>
          <w:color w:val="000000"/>
          <w:kern w:val="0"/>
          <w:sz w:val="32"/>
          <w:szCs w:val="32"/>
          <w:lang w:eastAsia="zh-CN"/>
        </w:rPr>
        <w:t>一</w:t>
      </w:r>
      <w:r>
        <w:rPr>
          <w:rFonts w:ascii="Times New Roman" w:hAnsi="Times New Roman" w:eastAsia="黑体" w:cs="Times New Roman"/>
          <w:bCs/>
          <w:color w:val="000000"/>
          <w:kern w:val="0"/>
          <w:sz w:val="32"/>
          <w:szCs w:val="32"/>
        </w:rPr>
        <w:t>、送达方式</w:t>
      </w:r>
    </w:p>
    <w:p>
      <w:pPr>
        <w:adjustRightInd w:val="0"/>
        <w:snapToGrid w:val="0"/>
        <w:spacing w:line="600" w:lineRule="exact"/>
        <w:ind w:firstLine="640"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Cs/>
          <w:color w:val="000000"/>
          <w:kern w:val="0"/>
          <w:sz w:val="32"/>
          <w:szCs w:val="32"/>
        </w:rPr>
        <w:t>自</w:t>
      </w:r>
      <w:r>
        <w:rPr>
          <w:rFonts w:hint="eastAsia" w:ascii="Times New Roman" w:hAnsi="Times New Roman" w:eastAsia="仿宋_GB2312" w:cs="Times New Roman"/>
          <w:bCs/>
          <w:color w:val="000000"/>
          <w:kern w:val="0"/>
          <w:sz w:val="32"/>
          <w:szCs w:val="32"/>
        </w:rPr>
        <w:t>行领</w:t>
      </w:r>
      <w:r>
        <w:rPr>
          <w:rFonts w:ascii="Times New Roman" w:hAnsi="Times New Roman" w:eastAsia="仿宋_GB2312" w:cs="Times New Roman"/>
          <w:bCs/>
          <w:color w:val="000000"/>
          <w:kern w:val="0"/>
          <w:sz w:val="32"/>
          <w:szCs w:val="32"/>
        </w:rPr>
        <w:t>取或者邮寄</w:t>
      </w:r>
      <w:r>
        <w:rPr>
          <w:rFonts w:hint="eastAsia" w:ascii="Times New Roman" w:hAnsi="Times New Roman" w:eastAsia="仿宋_GB2312" w:cs="Times New Roman"/>
          <w:bCs/>
          <w:color w:val="000000"/>
          <w:kern w:val="0"/>
          <w:sz w:val="32"/>
          <w:szCs w:val="32"/>
        </w:rPr>
        <w:t>（邮费自理）</w:t>
      </w:r>
      <w:r>
        <w:rPr>
          <w:rFonts w:hint="eastAsia" w:ascii="Times New Roman" w:hAnsi="Times New Roman" w:eastAsia="仿宋_GB2312" w:cs="Times New Roman"/>
          <w:bCs/>
          <w:color w:val="000000"/>
          <w:kern w:val="0"/>
          <w:sz w:val="32"/>
          <w:szCs w:val="32"/>
          <w:lang w:eastAsia="zh-CN"/>
        </w:rPr>
        <w:t>许可证</w:t>
      </w:r>
      <w:r>
        <w:rPr>
          <w:rFonts w:ascii="Times New Roman" w:hAnsi="Times New Roman" w:eastAsia="仿宋_GB2312" w:cs="Times New Roman"/>
          <w:bCs/>
          <w:color w:val="000000"/>
          <w:kern w:val="0"/>
          <w:sz w:val="32"/>
          <w:szCs w:val="32"/>
        </w:rPr>
        <w:t>，具体送达方式由申请人自主选择确定。</w:t>
      </w:r>
    </w:p>
    <w:p>
      <w:pPr>
        <w:adjustRightInd w:val="0"/>
        <w:snapToGrid w:val="0"/>
        <w:spacing w:line="600" w:lineRule="exact"/>
        <w:ind w:firstLine="640" w:firstLineChars="200"/>
        <w:rPr>
          <w:rFonts w:ascii="Times New Roman" w:hAnsi="Times New Roman" w:eastAsia="黑体" w:cs="Times New Roman"/>
          <w:bCs/>
          <w:color w:val="000000"/>
          <w:kern w:val="0"/>
          <w:sz w:val="32"/>
          <w:szCs w:val="32"/>
        </w:rPr>
      </w:pPr>
      <w:r>
        <w:rPr>
          <w:rFonts w:ascii="Times New Roman" w:hAnsi="Times New Roman" w:eastAsia="黑体" w:cs="Times New Roman"/>
          <w:bCs/>
          <w:color w:val="000000"/>
          <w:kern w:val="0"/>
          <w:sz w:val="32"/>
          <w:szCs w:val="32"/>
        </w:rPr>
        <w:t>十</w:t>
      </w:r>
      <w:r>
        <w:rPr>
          <w:rFonts w:hint="eastAsia" w:ascii="Times New Roman" w:hAnsi="Times New Roman" w:eastAsia="黑体" w:cs="Times New Roman"/>
          <w:bCs/>
          <w:color w:val="000000"/>
          <w:kern w:val="0"/>
          <w:sz w:val="32"/>
          <w:szCs w:val="32"/>
          <w:lang w:eastAsia="zh-CN"/>
        </w:rPr>
        <w:t>二</w:t>
      </w:r>
      <w:r>
        <w:rPr>
          <w:rFonts w:ascii="Times New Roman" w:hAnsi="Times New Roman" w:eastAsia="黑体" w:cs="Times New Roman"/>
          <w:bCs/>
          <w:color w:val="000000"/>
          <w:kern w:val="0"/>
          <w:sz w:val="32"/>
          <w:szCs w:val="32"/>
        </w:rPr>
        <w:t>、申请人权利和义务</w:t>
      </w:r>
    </w:p>
    <w:p>
      <w:pPr>
        <w:adjustRightInd w:val="0"/>
        <w:snapToGrid w:val="0"/>
        <w:spacing w:line="600" w:lineRule="exact"/>
        <w:ind w:firstLine="640"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Cs/>
          <w:color w:val="000000"/>
          <w:kern w:val="0"/>
          <w:sz w:val="32"/>
          <w:szCs w:val="32"/>
        </w:rPr>
        <w:t>申请人权利和义务的具体内容参见《</w:t>
      </w:r>
      <w:r>
        <w:rPr>
          <w:rFonts w:hint="eastAsia" w:ascii="仿宋_GB2312" w:hAnsi="仿宋" w:eastAsia="仿宋_GB2312" w:cs="仿宋"/>
          <w:color w:val="000000"/>
          <w:sz w:val="32"/>
          <w:szCs w:val="32"/>
        </w:rPr>
        <w:t>中华人民共和国</w:t>
      </w:r>
      <w:r>
        <w:rPr>
          <w:rFonts w:ascii="Times New Roman" w:hAnsi="Times New Roman" w:eastAsia="仿宋_GB2312" w:cs="Times New Roman"/>
          <w:bCs/>
          <w:color w:val="000000"/>
          <w:kern w:val="0"/>
          <w:sz w:val="32"/>
          <w:szCs w:val="32"/>
        </w:rPr>
        <w:t>行政许可法》《</w:t>
      </w:r>
      <w:r>
        <w:rPr>
          <w:rFonts w:hint="eastAsia" w:ascii="仿宋_GB2312" w:hAnsi="仿宋" w:eastAsia="仿宋_GB2312" w:cs="仿宋"/>
          <w:color w:val="000000"/>
          <w:sz w:val="32"/>
          <w:szCs w:val="32"/>
        </w:rPr>
        <w:t>中华人民共和国</w:t>
      </w:r>
      <w:r>
        <w:rPr>
          <w:rFonts w:hint="eastAsia" w:ascii="Times New Roman" w:hAnsi="Times New Roman" w:eastAsia="仿宋_GB2312" w:cs="Times New Roman"/>
          <w:bCs/>
          <w:color w:val="000000"/>
          <w:kern w:val="0"/>
          <w:sz w:val="32"/>
          <w:szCs w:val="32"/>
        </w:rPr>
        <w:t>就业促进法</w:t>
      </w:r>
      <w:r>
        <w:rPr>
          <w:rFonts w:ascii="Times New Roman" w:hAnsi="Times New Roman" w:eastAsia="仿宋_GB2312" w:cs="Times New Roman"/>
          <w:bCs/>
          <w:color w:val="000000"/>
          <w:kern w:val="0"/>
          <w:sz w:val="32"/>
          <w:szCs w:val="32"/>
        </w:rPr>
        <w:t>》《</w:t>
      </w:r>
      <w:r>
        <w:rPr>
          <w:rFonts w:hint="eastAsia" w:ascii="Times New Roman" w:hAnsi="Times New Roman" w:eastAsia="仿宋_GB2312" w:cs="Times New Roman"/>
          <w:bCs/>
          <w:color w:val="000000"/>
          <w:kern w:val="0"/>
          <w:sz w:val="32"/>
          <w:szCs w:val="32"/>
        </w:rPr>
        <w:t>人力资源市场暂行条例》《</w:t>
      </w:r>
      <w:r>
        <w:rPr>
          <w:rFonts w:hint="default" w:ascii="Times New Roman" w:hAnsi="Times New Roman" w:eastAsia="仿宋_GB2312" w:cs="Times New Roman"/>
          <w:bCs/>
          <w:color w:val="000000"/>
          <w:kern w:val="0"/>
          <w:sz w:val="32"/>
          <w:szCs w:val="32"/>
        </w:rPr>
        <w:t>河南省</w:t>
      </w:r>
      <w:r>
        <w:rPr>
          <w:rFonts w:hint="eastAsia" w:ascii="Times New Roman" w:hAnsi="Times New Roman" w:eastAsia="仿宋_GB2312" w:cs="Times New Roman"/>
          <w:bCs/>
          <w:color w:val="000000"/>
          <w:kern w:val="0"/>
          <w:sz w:val="32"/>
          <w:szCs w:val="32"/>
        </w:rPr>
        <w:t>人力资源市场条例》等</w:t>
      </w:r>
      <w:r>
        <w:rPr>
          <w:rFonts w:ascii="Times New Roman" w:hAnsi="Times New Roman" w:eastAsia="仿宋_GB2312" w:cs="Times New Roman"/>
          <w:bCs/>
          <w:color w:val="000000"/>
          <w:kern w:val="0"/>
          <w:sz w:val="32"/>
          <w:szCs w:val="32"/>
        </w:rPr>
        <w:t>有关规定。</w:t>
      </w:r>
    </w:p>
    <w:p>
      <w:pPr>
        <w:adjustRightInd w:val="0"/>
        <w:snapToGrid w:val="0"/>
        <w:spacing w:line="600" w:lineRule="exact"/>
        <w:ind w:firstLine="640" w:firstLineChars="200"/>
        <w:rPr>
          <w:rFonts w:hint="eastAsia" w:ascii="Times New Roman" w:hAnsi="Times New Roman" w:eastAsia="黑体" w:cs="Times New Roman"/>
          <w:bCs/>
          <w:color w:val="000000"/>
          <w:kern w:val="0"/>
          <w:sz w:val="32"/>
          <w:szCs w:val="32"/>
          <w:lang w:eastAsia="zh-CN"/>
        </w:rPr>
      </w:pPr>
      <w:r>
        <w:rPr>
          <w:rFonts w:ascii="Times New Roman" w:hAnsi="Times New Roman" w:eastAsia="黑体" w:cs="Times New Roman"/>
          <w:bCs/>
          <w:color w:val="000000"/>
          <w:kern w:val="0"/>
          <w:sz w:val="32"/>
          <w:szCs w:val="32"/>
        </w:rPr>
        <w:t>十</w:t>
      </w:r>
      <w:r>
        <w:rPr>
          <w:rFonts w:hint="eastAsia" w:ascii="Times New Roman" w:hAnsi="Times New Roman" w:eastAsia="黑体" w:cs="Times New Roman"/>
          <w:bCs/>
          <w:color w:val="000000"/>
          <w:kern w:val="0"/>
          <w:sz w:val="32"/>
          <w:szCs w:val="32"/>
          <w:lang w:eastAsia="zh-CN"/>
        </w:rPr>
        <w:t>三</w:t>
      </w:r>
      <w:r>
        <w:rPr>
          <w:rFonts w:ascii="Times New Roman" w:hAnsi="Times New Roman" w:eastAsia="黑体" w:cs="Times New Roman"/>
          <w:bCs/>
          <w:color w:val="000000"/>
          <w:kern w:val="0"/>
          <w:sz w:val="32"/>
          <w:szCs w:val="32"/>
        </w:rPr>
        <w:t>、办公时间、地址</w:t>
      </w:r>
      <w:r>
        <w:rPr>
          <w:rFonts w:hint="eastAsia" w:ascii="Times New Roman" w:hAnsi="Times New Roman" w:eastAsia="黑体" w:cs="Times New Roman"/>
          <w:bCs/>
          <w:color w:val="000000"/>
          <w:kern w:val="0"/>
          <w:sz w:val="32"/>
          <w:szCs w:val="32"/>
          <w:lang w:eastAsia="zh-CN"/>
        </w:rPr>
        <w:t>、</w:t>
      </w:r>
      <w:r>
        <w:rPr>
          <w:rFonts w:ascii="Times New Roman" w:hAnsi="Times New Roman" w:eastAsia="黑体" w:cs="Times New Roman"/>
          <w:bCs/>
          <w:color w:val="000000"/>
          <w:kern w:val="0"/>
          <w:sz w:val="32"/>
          <w:szCs w:val="32"/>
        </w:rPr>
        <w:t>联系方式</w:t>
      </w:r>
      <w:r>
        <w:rPr>
          <w:rFonts w:hint="eastAsia" w:ascii="Times New Roman" w:hAnsi="Times New Roman" w:eastAsia="黑体" w:cs="Times New Roman"/>
          <w:bCs/>
          <w:color w:val="000000"/>
          <w:kern w:val="0"/>
          <w:sz w:val="32"/>
          <w:szCs w:val="32"/>
          <w:lang w:eastAsia="zh-CN"/>
        </w:rPr>
        <w:t>及投诉渠道</w:t>
      </w:r>
    </w:p>
    <w:p>
      <w:pPr>
        <w:adjustRightInd w:val="0"/>
        <w:snapToGrid w:val="0"/>
        <w:spacing w:line="600" w:lineRule="exact"/>
        <w:ind w:firstLine="643" w:firstLineChars="200"/>
        <w:rPr>
          <w:rFonts w:hint="eastAsia" w:ascii="Times New Roman" w:hAnsi="Times New Roman" w:eastAsia="仿宋_GB2312" w:cs="Times New Roman"/>
          <w:b/>
          <w:bCs w:val="0"/>
          <w:color w:val="000000"/>
          <w:kern w:val="0"/>
          <w:sz w:val="32"/>
          <w:szCs w:val="32"/>
        </w:rPr>
      </w:pPr>
      <w:r>
        <w:rPr>
          <w:rFonts w:hint="default" w:ascii="Times New Roman" w:hAnsi="Times New Roman" w:eastAsia="仿宋_GB2312" w:cs="Times New Roman"/>
          <w:b/>
          <w:bCs w:val="0"/>
          <w:color w:val="000000"/>
          <w:kern w:val="0"/>
          <w:sz w:val="32"/>
          <w:szCs w:val="32"/>
          <w:u w:val="single"/>
        </w:rPr>
        <w:t xml:space="preserve">                  </w:t>
      </w:r>
      <w:r>
        <w:rPr>
          <w:rFonts w:hint="default" w:ascii="Times New Roman" w:hAnsi="Times New Roman" w:eastAsia="仿宋_GB2312" w:cs="Times New Roman"/>
          <w:b w:val="0"/>
          <w:bCs/>
          <w:color w:val="000000"/>
          <w:kern w:val="0"/>
          <w:sz w:val="32"/>
          <w:szCs w:val="32"/>
        </w:rPr>
        <w:t>（</w:t>
      </w:r>
      <w:r>
        <w:rPr>
          <w:rFonts w:hint="eastAsia" w:ascii="Times New Roman" w:hAnsi="Times New Roman" w:eastAsia="仿宋_GB2312" w:cs="Times New Roman"/>
          <w:b w:val="0"/>
          <w:bCs/>
          <w:color w:val="000000"/>
          <w:kern w:val="0"/>
          <w:sz w:val="32"/>
          <w:szCs w:val="32"/>
        </w:rPr>
        <w:t>具体由各地</w:t>
      </w:r>
      <w:r>
        <w:rPr>
          <w:rFonts w:hint="default" w:ascii="仿宋_GB2312" w:hAnsi="仿宋" w:eastAsia="仿宋_GB2312" w:cs="仿宋"/>
          <w:color w:val="000000"/>
          <w:sz w:val="32"/>
          <w:szCs w:val="32"/>
        </w:rPr>
        <w:t>人力资源社会保障</w:t>
      </w:r>
      <w:r>
        <w:rPr>
          <w:rFonts w:hint="eastAsia" w:ascii="Times New Roman" w:hAnsi="Times New Roman" w:eastAsia="仿宋_GB2312" w:cs="Times New Roman"/>
          <w:b w:val="0"/>
          <w:bCs/>
          <w:color w:val="000000"/>
          <w:kern w:val="0"/>
          <w:sz w:val="32"/>
          <w:szCs w:val="32"/>
        </w:rPr>
        <w:t>部门公布</w:t>
      </w:r>
      <w:r>
        <w:rPr>
          <w:rFonts w:hint="default" w:ascii="Times New Roman" w:hAnsi="Times New Roman" w:eastAsia="仿宋_GB2312" w:cs="Times New Roman"/>
          <w:b w:val="0"/>
          <w:bCs/>
          <w:color w:val="000000"/>
          <w:kern w:val="0"/>
          <w:sz w:val="32"/>
          <w:szCs w:val="32"/>
        </w:rPr>
        <w:t>）</w:t>
      </w:r>
      <w:r>
        <w:rPr>
          <w:rFonts w:hint="eastAsia" w:ascii="Times New Roman" w:hAnsi="Times New Roman" w:eastAsia="仿宋_GB2312" w:cs="Times New Roman"/>
          <w:b w:val="0"/>
          <w:bCs/>
          <w:color w:val="000000"/>
          <w:kern w:val="0"/>
          <w:sz w:val="32"/>
          <w:szCs w:val="32"/>
        </w:rPr>
        <w:t>。</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00000000000000000"/>
    <w:charset w:val="86"/>
    <w:family w:val="script"/>
    <w:pitch w:val="default"/>
    <w:sig w:usb0="00000000" w:usb1="00000000"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modern"/>
    <w:pitch w:val="default"/>
    <w:sig w:usb0="00000000" w:usb1="00000000" w:usb2="00000000" w:usb3="00000000" w:csb0="00040000" w:csb1="00000000"/>
  </w:font>
  <w:font w:name="CESI楷体-GB2312">
    <w:altName w:val="宋体"/>
    <w:panose1 w:val="02000500000000000000"/>
    <w:charset w:val="86"/>
    <w:family w:val="auto"/>
    <w:pitch w:val="default"/>
    <w:sig w:usb0="00000000" w:usb1="00000000" w:usb2="00000012" w:usb3="00000000" w:csb0="0004000F"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c0OWFmNDQ5N2Y1MGE0YTlmZGEzOWI2YWFhZDI1ODMifQ=="/>
  </w:docVars>
  <w:rsids>
    <w:rsidRoot w:val="14297132"/>
    <w:rsid w:val="142971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2023-06-20T08:01:00Z</dcterms:created>
  <dc:creator>四驱小蜗牛</dc:creator>
  <cp:lastModifiedBy>四驱小蜗牛</cp:lastModifiedBy>
  <dcterms:modified xsi:type="dcterms:W3CDTF">2023-06-20T08:02:12Z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950284B54065422CBD9A778283685531_11</vt:lpwstr>
  </property>
</Properties>
</file>